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031" w:rsidRPr="00EE304E" w:rsidRDefault="00AE5031" w:rsidP="00EE304E">
      <w:pPr>
        <w:spacing w:line="240" w:lineRule="exact"/>
        <w:rPr>
          <w:rFonts w:ascii="微软雅黑" w:eastAsia="微软雅黑" w:hAnsi="微软雅黑" w:cs="Arial" w:hint="eastAsia"/>
          <w:kern w:val="0"/>
          <w:sz w:val="22"/>
          <w:szCs w:val="22"/>
        </w:rPr>
      </w:pPr>
    </w:p>
    <w:p w:rsidR="00AE5031" w:rsidRPr="00EE304E" w:rsidRDefault="00EE304E" w:rsidP="002B1FF3">
      <w:pPr>
        <w:spacing w:line="600" w:lineRule="exact"/>
        <w:jc w:val="center"/>
        <w:rPr>
          <w:rFonts w:ascii="微软雅黑" w:eastAsia="微软雅黑" w:hAnsi="微软雅黑" w:cs="Arial" w:hint="eastAsia"/>
          <w:b/>
          <w:bCs/>
          <w:color w:val="FF0000"/>
          <w:sz w:val="40"/>
          <w:szCs w:val="40"/>
        </w:rPr>
      </w:pPr>
      <w:bookmarkStart w:id="0" w:name="Title"/>
      <w:r w:rsidRPr="00EE304E">
        <w:rPr>
          <w:rFonts w:ascii="微软雅黑" w:eastAsia="微软雅黑" w:hAnsi="微软雅黑" w:cs="Arial"/>
          <w:b/>
          <w:bCs/>
          <w:color w:val="FF0000"/>
          <w:sz w:val="40"/>
          <w:szCs w:val="40"/>
        </w:rPr>
        <w:t>中华人民共和国固体废物污染环境防治法</w:t>
      </w:r>
      <w:bookmarkEnd w:id="0"/>
    </w:p>
    <w:p w:rsidR="00AE5031" w:rsidRDefault="00AE5031" w:rsidP="00EE304E">
      <w:pPr>
        <w:spacing w:line="240" w:lineRule="exact"/>
        <w:ind w:firstLineChars="200" w:firstLine="432"/>
        <w:rPr>
          <w:rFonts w:ascii="微软雅黑" w:eastAsia="微软雅黑" w:hAnsi="微软雅黑" w:cs="Arial"/>
          <w:sz w:val="22"/>
          <w:szCs w:val="22"/>
        </w:rPr>
      </w:pPr>
    </w:p>
    <w:p w:rsidR="002B1FF3" w:rsidRDefault="002B1FF3" w:rsidP="002B1FF3">
      <w:pPr>
        <w:spacing w:line="240" w:lineRule="exact"/>
        <w:ind w:firstLineChars="200" w:firstLine="432"/>
        <w:jc w:val="center"/>
        <w:rPr>
          <w:rFonts w:ascii="微软雅黑" w:eastAsia="微软雅黑" w:hAnsi="微软雅黑" w:cs="Arial"/>
          <w:sz w:val="22"/>
          <w:szCs w:val="22"/>
        </w:rPr>
      </w:pPr>
      <w:r>
        <w:rPr>
          <w:rFonts w:ascii="微软雅黑" w:eastAsia="微软雅黑" w:hAnsi="微软雅黑" w:cs="Arial" w:hint="eastAsia"/>
          <w:sz w:val="22"/>
          <w:szCs w:val="22"/>
        </w:rPr>
        <w:t>2020-09-01</w:t>
      </w:r>
    </w:p>
    <w:p w:rsidR="002B1FF3" w:rsidRPr="00EE304E" w:rsidRDefault="002B1FF3" w:rsidP="00EE304E">
      <w:pPr>
        <w:spacing w:line="240" w:lineRule="exact"/>
        <w:ind w:firstLineChars="200" w:firstLine="432"/>
        <w:rPr>
          <w:rFonts w:ascii="微软雅黑" w:eastAsia="微软雅黑" w:hAnsi="微软雅黑" w:cs="Arial" w:hint="eastAsia"/>
          <w:sz w:val="22"/>
          <w:szCs w:val="22"/>
        </w:rPr>
      </w:pPr>
    </w:p>
    <w:p w:rsidR="00AE5031" w:rsidRPr="002B1FF3" w:rsidRDefault="00704332" w:rsidP="002B1FF3">
      <w:pPr>
        <w:spacing w:line="240" w:lineRule="exact"/>
        <w:ind w:leftChars="200" w:left="632" w:rightChars="200" w:right="632" w:firstLineChars="200" w:firstLine="392"/>
        <w:rPr>
          <w:rFonts w:ascii="微软雅黑" w:eastAsia="微软雅黑" w:hAnsi="微软雅黑"/>
          <w:sz w:val="20"/>
          <w:szCs w:val="20"/>
        </w:rPr>
      </w:pPr>
      <w:r w:rsidRPr="002B1FF3">
        <w:rPr>
          <w:rFonts w:ascii="微软雅黑" w:eastAsia="微软雅黑" w:hAnsi="微软雅黑" w:cs="Arial" w:hint="eastAsia"/>
          <w:sz w:val="20"/>
          <w:szCs w:val="20"/>
        </w:rPr>
        <w:t>（</w:t>
      </w:r>
      <w:r w:rsidRPr="002B1FF3">
        <w:rPr>
          <w:rFonts w:ascii="微软雅黑" w:eastAsia="微软雅黑" w:hAnsi="微软雅黑"/>
          <w:sz w:val="20"/>
          <w:szCs w:val="20"/>
          <w:shd w:val="clear" w:color="auto" w:fill="FFFFFF"/>
        </w:rPr>
        <w:t>1995</w:t>
      </w:r>
      <w:r w:rsidRPr="002B1FF3">
        <w:rPr>
          <w:rFonts w:ascii="微软雅黑" w:eastAsia="微软雅黑" w:hAnsi="微软雅黑" w:cs="楷体" w:hint="eastAsia"/>
          <w:sz w:val="20"/>
          <w:szCs w:val="20"/>
          <w:shd w:val="clear" w:color="auto" w:fill="FFFFFF"/>
        </w:rPr>
        <w:t>年</w:t>
      </w:r>
      <w:r w:rsidRPr="002B1FF3">
        <w:rPr>
          <w:rFonts w:ascii="微软雅黑" w:eastAsia="微软雅黑" w:hAnsi="微软雅黑"/>
          <w:sz w:val="20"/>
          <w:szCs w:val="20"/>
          <w:shd w:val="clear" w:color="auto" w:fill="FFFFFF"/>
        </w:rPr>
        <w:t>10</w:t>
      </w:r>
      <w:r w:rsidRPr="002B1FF3">
        <w:rPr>
          <w:rFonts w:ascii="微软雅黑" w:eastAsia="微软雅黑" w:hAnsi="微软雅黑" w:cs="楷体" w:hint="eastAsia"/>
          <w:sz w:val="20"/>
          <w:szCs w:val="20"/>
          <w:shd w:val="clear" w:color="auto" w:fill="FFFFFF"/>
        </w:rPr>
        <w:t>月</w:t>
      </w:r>
      <w:r w:rsidRPr="002B1FF3">
        <w:rPr>
          <w:rFonts w:ascii="微软雅黑" w:eastAsia="微软雅黑" w:hAnsi="微软雅黑"/>
          <w:sz w:val="20"/>
          <w:szCs w:val="20"/>
          <w:shd w:val="clear" w:color="auto" w:fill="FFFFFF"/>
        </w:rPr>
        <w:t>30</w:t>
      </w:r>
      <w:r w:rsidRPr="002B1FF3">
        <w:rPr>
          <w:rFonts w:ascii="微软雅黑" w:eastAsia="微软雅黑" w:hAnsi="微软雅黑" w:cs="楷体" w:hint="eastAsia"/>
          <w:sz w:val="20"/>
          <w:szCs w:val="20"/>
          <w:shd w:val="clear" w:color="auto" w:fill="FFFFFF"/>
        </w:rPr>
        <w:t xml:space="preserve">日第八届全国人民代表大会常务委员会第十六次会议通过　</w:t>
      </w:r>
      <w:r w:rsidRPr="002B1FF3">
        <w:rPr>
          <w:rFonts w:ascii="微软雅黑" w:eastAsia="微软雅黑" w:hAnsi="微软雅黑"/>
          <w:sz w:val="20"/>
          <w:szCs w:val="20"/>
          <w:shd w:val="clear" w:color="auto" w:fill="FFFFFF"/>
        </w:rPr>
        <w:t>2004</w:t>
      </w:r>
      <w:r w:rsidRPr="002B1FF3">
        <w:rPr>
          <w:rFonts w:ascii="微软雅黑" w:eastAsia="微软雅黑" w:hAnsi="微软雅黑" w:cs="楷体" w:hint="eastAsia"/>
          <w:sz w:val="20"/>
          <w:szCs w:val="20"/>
          <w:shd w:val="clear" w:color="auto" w:fill="FFFFFF"/>
        </w:rPr>
        <w:t>年</w:t>
      </w:r>
      <w:r w:rsidRPr="002B1FF3">
        <w:rPr>
          <w:rFonts w:ascii="微软雅黑" w:eastAsia="微软雅黑" w:hAnsi="微软雅黑"/>
          <w:sz w:val="20"/>
          <w:szCs w:val="20"/>
          <w:shd w:val="clear" w:color="auto" w:fill="FFFFFF"/>
        </w:rPr>
        <w:t>12</w:t>
      </w:r>
      <w:r w:rsidRPr="002B1FF3">
        <w:rPr>
          <w:rFonts w:ascii="微软雅黑" w:eastAsia="微软雅黑" w:hAnsi="微软雅黑" w:cs="楷体" w:hint="eastAsia"/>
          <w:sz w:val="20"/>
          <w:szCs w:val="20"/>
          <w:shd w:val="clear" w:color="auto" w:fill="FFFFFF"/>
        </w:rPr>
        <w:t>月</w:t>
      </w:r>
      <w:r w:rsidRPr="002B1FF3">
        <w:rPr>
          <w:rFonts w:ascii="微软雅黑" w:eastAsia="微软雅黑" w:hAnsi="微软雅黑"/>
          <w:sz w:val="20"/>
          <w:szCs w:val="20"/>
          <w:shd w:val="clear" w:color="auto" w:fill="FFFFFF"/>
        </w:rPr>
        <w:t>29</w:t>
      </w:r>
      <w:r w:rsidRPr="002B1FF3">
        <w:rPr>
          <w:rFonts w:ascii="微软雅黑" w:eastAsia="微软雅黑" w:hAnsi="微软雅黑" w:cs="楷体" w:hint="eastAsia"/>
          <w:sz w:val="20"/>
          <w:szCs w:val="20"/>
          <w:shd w:val="clear" w:color="auto" w:fill="FFFFFF"/>
        </w:rPr>
        <w:t>日第十届全国人民代表大会常务委员会第十三次会议第一次修订　根据</w:t>
      </w:r>
      <w:r w:rsidRPr="002B1FF3">
        <w:rPr>
          <w:rFonts w:ascii="微软雅黑" w:eastAsia="微软雅黑" w:hAnsi="微软雅黑"/>
          <w:sz w:val="20"/>
          <w:szCs w:val="20"/>
          <w:shd w:val="clear" w:color="auto" w:fill="FFFFFF"/>
        </w:rPr>
        <w:t>2013</w:t>
      </w:r>
      <w:r w:rsidRPr="002B1FF3">
        <w:rPr>
          <w:rFonts w:ascii="微软雅黑" w:eastAsia="微软雅黑" w:hAnsi="微软雅黑" w:cs="楷体" w:hint="eastAsia"/>
          <w:sz w:val="20"/>
          <w:szCs w:val="20"/>
          <w:shd w:val="clear" w:color="auto" w:fill="FFFFFF"/>
        </w:rPr>
        <w:t>年</w:t>
      </w:r>
      <w:r w:rsidRPr="002B1FF3">
        <w:rPr>
          <w:rFonts w:ascii="微软雅黑" w:eastAsia="微软雅黑" w:hAnsi="微软雅黑"/>
          <w:sz w:val="20"/>
          <w:szCs w:val="20"/>
          <w:shd w:val="clear" w:color="auto" w:fill="FFFFFF"/>
        </w:rPr>
        <w:t>6</w:t>
      </w:r>
      <w:r w:rsidRPr="002B1FF3">
        <w:rPr>
          <w:rFonts w:ascii="微软雅黑" w:eastAsia="微软雅黑" w:hAnsi="微软雅黑" w:cs="楷体" w:hint="eastAsia"/>
          <w:sz w:val="20"/>
          <w:szCs w:val="20"/>
          <w:shd w:val="clear" w:color="auto" w:fill="FFFFFF"/>
        </w:rPr>
        <w:t>月</w:t>
      </w:r>
      <w:r w:rsidRPr="002B1FF3">
        <w:rPr>
          <w:rFonts w:ascii="微软雅黑" w:eastAsia="微软雅黑" w:hAnsi="微软雅黑"/>
          <w:sz w:val="20"/>
          <w:szCs w:val="20"/>
          <w:shd w:val="clear" w:color="auto" w:fill="FFFFFF"/>
        </w:rPr>
        <w:t>29</w:t>
      </w:r>
      <w:r w:rsidRPr="002B1FF3">
        <w:rPr>
          <w:rFonts w:ascii="微软雅黑" w:eastAsia="微软雅黑" w:hAnsi="微软雅黑" w:cs="楷体" w:hint="eastAsia"/>
          <w:sz w:val="20"/>
          <w:szCs w:val="20"/>
          <w:shd w:val="clear" w:color="auto" w:fill="FFFFFF"/>
        </w:rPr>
        <w:t>日第十二届全国人民代表大会常务委员会第三次会议《</w:t>
      </w:r>
      <w:hyperlink r:id="rId8" w:history="1">
        <w:r w:rsidRPr="002B1FF3">
          <w:rPr>
            <w:rStyle w:val="a8"/>
            <w:rFonts w:ascii="微软雅黑" w:eastAsia="微软雅黑" w:hAnsi="微软雅黑" w:cs="楷体" w:hint="eastAsia"/>
            <w:color w:val="auto"/>
            <w:sz w:val="20"/>
            <w:szCs w:val="20"/>
            <w:shd w:val="clear" w:color="auto" w:fill="FFFFFF"/>
          </w:rPr>
          <w:t>关于修改〈中华人民共和国文物保护法〉等十二部法律的决定</w:t>
        </w:r>
      </w:hyperlink>
      <w:r w:rsidRPr="002B1FF3">
        <w:rPr>
          <w:rFonts w:ascii="微软雅黑" w:eastAsia="微软雅黑" w:hAnsi="微软雅黑" w:cs="楷体" w:hint="eastAsia"/>
          <w:sz w:val="20"/>
          <w:szCs w:val="20"/>
          <w:shd w:val="clear" w:color="auto" w:fill="FFFFFF"/>
        </w:rPr>
        <w:t>》第一次修正　根据</w:t>
      </w:r>
      <w:r w:rsidRPr="002B1FF3">
        <w:rPr>
          <w:rFonts w:ascii="微软雅黑" w:eastAsia="微软雅黑" w:hAnsi="微软雅黑"/>
          <w:sz w:val="20"/>
          <w:szCs w:val="20"/>
          <w:shd w:val="clear" w:color="auto" w:fill="FFFFFF"/>
        </w:rPr>
        <w:t>2015</w:t>
      </w:r>
      <w:r w:rsidRPr="002B1FF3">
        <w:rPr>
          <w:rFonts w:ascii="微软雅黑" w:eastAsia="微软雅黑" w:hAnsi="微软雅黑" w:cs="楷体" w:hint="eastAsia"/>
          <w:sz w:val="20"/>
          <w:szCs w:val="20"/>
          <w:shd w:val="clear" w:color="auto" w:fill="FFFFFF"/>
        </w:rPr>
        <w:t>年</w:t>
      </w:r>
      <w:r w:rsidRPr="002B1FF3">
        <w:rPr>
          <w:rFonts w:ascii="微软雅黑" w:eastAsia="微软雅黑" w:hAnsi="微软雅黑"/>
          <w:sz w:val="20"/>
          <w:szCs w:val="20"/>
          <w:shd w:val="clear" w:color="auto" w:fill="FFFFFF"/>
        </w:rPr>
        <w:t>4</w:t>
      </w:r>
      <w:r w:rsidRPr="002B1FF3">
        <w:rPr>
          <w:rFonts w:ascii="微软雅黑" w:eastAsia="微软雅黑" w:hAnsi="微软雅黑" w:cs="楷体" w:hint="eastAsia"/>
          <w:sz w:val="20"/>
          <w:szCs w:val="20"/>
          <w:shd w:val="clear" w:color="auto" w:fill="FFFFFF"/>
        </w:rPr>
        <w:t>月</w:t>
      </w:r>
      <w:r w:rsidRPr="002B1FF3">
        <w:rPr>
          <w:rFonts w:ascii="微软雅黑" w:eastAsia="微软雅黑" w:hAnsi="微软雅黑"/>
          <w:sz w:val="20"/>
          <w:szCs w:val="20"/>
          <w:shd w:val="clear" w:color="auto" w:fill="FFFFFF"/>
        </w:rPr>
        <w:t>24</w:t>
      </w:r>
      <w:r w:rsidRPr="002B1FF3">
        <w:rPr>
          <w:rFonts w:ascii="微软雅黑" w:eastAsia="微软雅黑" w:hAnsi="微软雅黑" w:cs="楷体" w:hint="eastAsia"/>
          <w:sz w:val="20"/>
          <w:szCs w:val="20"/>
          <w:shd w:val="clear" w:color="auto" w:fill="FFFFFF"/>
        </w:rPr>
        <w:t>日第十二届全国人民代表大会常务委员会第十四次会议《</w:t>
      </w:r>
      <w:hyperlink r:id="rId9" w:history="1">
        <w:r w:rsidRPr="002B1FF3">
          <w:rPr>
            <w:rStyle w:val="a8"/>
            <w:rFonts w:ascii="微软雅黑" w:eastAsia="微软雅黑" w:hAnsi="微软雅黑" w:cs="楷体" w:hint="eastAsia"/>
            <w:color w:val="auto"/>
            <w:sz w:val="20"/>
            <w:szCs w:val="20"/>
            <w:shd w:val="clear" w:color="auto" w:fill="FFFFFF"/>
          </w:rPr>
          <w:t>关于修改〈中华人民共和国港口法〉等七部法律的决定</w:t>
        </w:r>
      </w:hyperlink>
      <w:r w:rsidRPr="002B1FF3">
        <w:rPr>
          <w:rFonts w:ascii="微软雅黑" w:eastAsia="微软雅黑" w:hAnsi="微软雅黑" w:cs="楷体" w:hint="eastAsia"/>
          <w:sz w:val="20"/>
          <w:szCs w:val="20"/>
          <w:shd w:val="clear" w:color="auto" w:fill="FFFFFF"/>
        </w:rPr>
        <w:t>》第二次修正　根据</w:t>
      </w:r>
      <w:r w:rsidRPr="002B1FF3">
        <w:rPr>
          <w:rFonts w:ascii="微软雅黑" w:eastAsia="微软雅黑" w:hAnsi="微软雅黑"/>
          <w:sz w:val="20"/>
          <w:szCs w:val="20"/>
          <w:shd w:val="clear" w:color="auto" w:fill="FFFFFF"/>
        </w:rPr>
        <w:t>2016</w:t>
      </w:r>
      <w:r w:rsidRPr="002B1FF3">
        <w:rPr>
          <w:rFonts w:ascii="微软雅黑" w:eastAsia="微软雅黑" w:hAnsi="微软雅黑" w:cs="楷体" w:hint="eastAsia"/>
          <w:sz w:val="20"/>
          <w:szCs w:val="20"/>
          <w:shd w:val="clear" w:color="auto" w:fill="FFFFFF"/>
        </w:rPr>
        <w:t>年</w:t>
      </w:r>
      <w:r w:rsidRPr="002B1FF3">
        <w:rPr>
          <w:rFonts w:ascii="微软雅黑" w:eastAsia="微软雅黑" w:hAnsi="微软雅黑"/>
          <w:sz w:val="20"/>
          <w:szCs w:val="20"/>
          <w:shd w:val="clear" w:color="auto" w:fill="FFFFFF"/>
        </w:rPr>
        <w:t>11</w:t>
      </w:r>
      <w:r w:rsidRPr="002B1FF3">
        <w:rPr>
          <w:rFonts w:ascii="微软雅黑" w:eastAsia="微软雅黑" w:hAnsi="微软雅黑" w:cs="楷体" w:hint="eastAsia"/>
          <w:sz w:val="20"/>
          <w:szCs w:val="20"/>
          <w:shd w:val="clear" w:color="auto" w:fill="FFFFFF"/>
        </w:rPr>
        <w:t>月</w:t>
      </w:r>
      <w:r w:rsidRPr="002B1FF3">
        <w:rPr>
          <w:rFonts w:ascii="微软雅黑" w:eastAsia="微软雅黑" w:hAnsi="微软雅黑"/>
          <w:sz w:val="20"/>
          <w:szCs w:val="20"/>
          <w:shd w:val="clear" w:color="auto" w:fill="FFFFFF"/>
        </w:rPr>
        <w:t>7</w:t>
      </w:r>
      <w:r w:rsidRPr="002B1FF3">
        <w:rPr>
          <w:rFonts w:ascii="微软雅黑" w:eastAsia="微软雅黑" w:hAnsi="微软雅黑" w:cs="楷体" w:hint="eastAsia"/>
          <w:sz w:val="20"/>
          <w:szCs w:val="20"/>
          <w:shd w:val="clear" w:color="auto" w:fill="FFFFFF"/>
        </w:rPr>
        <w:t>日第十二届全国人民代表大会常务委员会第二十四次会议《</w:t>
      </w:r>
      <w:hyperlink r:id="rId10" w:history="1">
        <w:r w:rsidRPr="002B1FF3">
          <w:rPr>
            <w:rStyle w:val="a8"/>
            <w:rFonts w:ascii="微软雅黑" w:eastAsia="微软雅黑" w:hAnsi="微软雅黑" w:cs="楷体" w:hint="eastAsia"/>
            <w:color w:val="auto"/>
            <w:sz w:val="20"/>
            <w:szCs w:val="20"/>
            <w:shd w:val="clear" w:color="auto" w:fill="FFFFFF"/>
          </w:rPr>
          <w:t>关于修改〈中华人民共和国对外贸易法〉等十二部法律的决定</w:t>
        </w:r>
      </w:hyperlink>
      <w:r w:rsidRPr="002B1FF3">
        <w:rPr>
          <w:rFonts w:ascii="微软雅黑" w:eastAsia="微软雅黑" w:hAnsi="微软雅黑" w:cs="楷体" w:hint="eastAsia"/>
          <w:sz w:val="20"/>
          <w:szCs w:val="20"/>
          <w:shd w:val="clear" w:color="auto" w:fill="FFFFFF"/>
        </w:rPr>
        <w:t xml:space="preserve">》第三次修正　</w:t>
      </w:r>
      <w:r w:rsidRPr="002B1FF3">
        <w:rPr>
          <w:rFonts w:ascii="微软雅黑" w:eastAsia="微软雅黑" w:hAnsi="微软雅黑"/>
          <w:sz w:val="20"/>
          <w:szCs w:val="20"/>
          <w:shd w:val="clear" w:color="auto" w:fill="FFFFFF"/>
        </w:rPr>
        <w:t>2020</w:t>
      </w:r>
      <w:r w:rsidRPr="002B1FF3">
        <w:rPr>
          <w:rFonts w:ascii="微软雅黑" w:eastAsia="微软雅黑" w:hAnsi="微软雅黑" w:cs="楷体" w:hint="eastAsia"/>
          <w:sz w:val="20"/>
          <w:szCs w:val="20"/>
          <w:shd w:val="clear" w:color="auto" w:fill="FFFFFF"/>
        </w:rPr>
        <w:t>年</w:t>
      </w:r>
      <w:r w:rsidRPr="002B1FF3">
        <w:rPr>
          <w:rFonts w:ascii="微软雅黑" w:eastAsia="微软雅黑" w:hAnsi="微软雅黑"/>
          <w:sz w:val="20"/>
          <w:szCs w:val="20"/>
          <w:shd w:val="clear" w:color="auto" w:fill="FFFFFF"/>
        </w:rPr>
        <w:t>4</w:t>
      </w:r>
      <w:r w:rsidRPr="002B1FF3">
        <w:rPr>
          <w:rFonts w:ascii="微软雅黑" w:eastAsia="微软雅黑" w:hAnsi="微软雅黑" w:cs="楷体" w:hint="eastAsia"/>
          <w:sz w:val="20"/>
          <w:szCs w:val="20"/>
          <w:shd w:val="clear" w:color="auto" w:fill="FFFFFF"/>
        </w:rPr>
        <w:t>月</w:t>
      </w:r>
      <w:r w:rsidRPr="002B1FF3">
        <w:rPr>
          <w:rFonts w:ascii="微软雅黑" w:eastAsia="微软雅黑" w:hAnsi="微软雅黑"/>
          <w:sz w:val="20"/>
          <w:szCs w:val="20"/>
          <w:shd w:val="clear" w:color="auto" w:fill="FFFFFF"/>
        </w:rPr>
        <w:t>29</w:t>
      </w:r>
      <w:r w:rsidRPr="002B1FF3">
        <w:rPr>
          <w:rFonts w:ascii="微软雅黑" w:eastAsia="微软雅黑" w:hAnsi="微软雅黑" w:cs="楷体" w:hint="eastAsia"/>
          <w:sz w:val="20"/>
          <w:szCs w:val="20"/>
          <w:shd w:val="clear" w:color="auto" w:fill="FFFFFF"/>
        </w:rPr>
        <w:t>日第十三届全国人民代表大会常务委员会第十七次会议第二次修订</w:t>
      </w:r>
      <w:r w:rsidRPr="002B1FF3">
        <w:rPr>
          <w:rFonts w:ascii="微软雅黑" w:eastAsia="微软雅黑" w:hAnsi="微软雅黑" w:cs="Arial" w:hint="eastAsia"/>
          <w:sz w:val="20"/>
          <w:szCs w:val="20"/>
        </w:rPr>
        <w:t>）</w:t>
      </w:r>
    </w:p>
    <w:p w:rsidR="00AE5031" w:rsidRPr="00EE304E" w:rsidRDefault="00AE5031" w:rsidP="00EE304E">
      <w:pPr>
        <w:spacing w:line="240" w:lineRule="exact"/>
        <w:rPr>
          <w:rFonts w:ascii="微软雅黑" w:eastAsia="微软雅黑" w:hAnsi="微软雅黑"/>
          <w:sz w:val="22"/>
          <w:szCs w:val="22"/>
        </w:rPr>
      </w:pPr>
    </w:p>
    <w:p w:rsidR="00AE5031" w:rsidRPr="00EE304E" w:rsidRDefault="00704332" w:rsidP="00EE304E">
      <w:pPr>
        <w:spacing w:line="240" w:lineRule="exact"/>
        <w:jc w:val="center"/>
        <w:rPr>
          <w:rFonts w:ascii="微软雅黑" w:eastAsia="微软雅黑" w:hAnsi="微软雅黑"/>
          <w:sz w:val="22"/>
          <w:szCs w:val="22"/>
        </w:rPr>
      </w:pPr>
      <w:r w:rsidRPr="00EE304E">
        <w:rPr>
          <w:rFonts w:ascii="微软雅黑" w:eastAsia="微软雅黑" w:hAnsi="微软雅黑" w:cs="楷体_GB2312"/>
          <w:sz w:val="22"/>
          <w:szCs w:val="22"/>
        </w:rPr>
        <w:t>目</w:t>
      </w:r>
      <w:r w:rsidRPr="00EE304E">
        <w:rPr>
          <w:rFonts w:ascii="微软雅黑" w:eastAsia="微软雅黑" w:hAnsi="微软雅黑" w:cs="楷体_GB2312" w:hint="eastAsia"/>
          <w:sz w:val="22"/>
          <w:szCs w:val="22"/>
        </w:rPr>
        <w:t xml:space="preserve">　　</w:t>
      </w:r>
      <w:r w:rsidRPr="00EE304E">
        <w:rPr>
          <w:rFonts w:ascii="微软雅黑" w:eastAsia="微软雅黑" w:hAnsi="微软雅黑" w:cs="楷体_GB2312"/>
          <w:sz w:val="22"/>
          <w:szCs w:val="22"/>
        </w:rPr>
        <w:t>录</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第一章  总则</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第二章  监督管理</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第三章  工业固体废物</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第四章  生活垃圾</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第五章  建筑垃圾、农业固体废物等</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第六章  危险废物</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第七章  保障措施</w:t>
      </w:r>
    </w:p>
    <w:p w:rsidR="00AE5031" w:rsidRPr="00EE304E" w:rsidRDefault="00704332" w:rsidP="00EE304E">
      <w:pPr>
        <w:spacing w:line="240" w:lineRule="exact"/>
        <w:ind w:firstLine="640"/>
        <w:rPr>
          <w:rFonts w:ascii="微软雅黑" w:eastAsia="微软雅黑" w:hAnsi="微软雅黑"/>
          <w:sz w:val="22"/>
          <w:szCs w:val="22"/>
        </w:rPr>
      </w:pPr>
      <w:r w:rsidRPr="00EE304E">
        <w:rPr>
          <w:rFonts w:ascii="微软雅黑" w:eastAsia="微软雅黑" w:hAnsi="微软雅黑" w:cs="楷体_GB2312"/>
          <w:sz w:val="22"/>
          <w:szCs w:val="22"/>
        </w:rPr>
        <w:t>第八章  法律责任</w:t>
      </w:r>
    </w:p>
    <w:p w:rsidR="00AE5031" w:rsidRPr="002B1FF3" w:rsidRDefault="00704332" w:rsidP="002B1FF3">
      <w:pPr>
        <w:spacing w:line="240" w:lineRule="exact"/>
        <w:ind w:firstLine="640"/>
        <w:rPr>
          <w:rFonts w:ascii="微软雅黑" w:eastAsia="微软雅黑" w:hAnsi="微软雅黑" w:hint="eastAsia"/>
          <w:sz w:val="22"/>
          <w:szCs w:val="22"/>
        </w:rPr>
      </w:pPr>
      <w:r w:rsidRPr="00EE304E">
        <w:rPr>
          <w:rFonts w:ascii="微软雅黑" w:eastAsia="微软雅黑" w:hAnsi="微软雅黑" w:cs="楷体_GB2312"/>
          <w:sz w:val="22"/>
          <w:szCs w:val="22"/>
        </w:rPr>
        <w:t>第九章  附则</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第一章  总则</w:t>
      </w:r>
    </w:p>
    <w:p w:rsidR="00AE5031" w:rsidRPr="002B1FF3" w:rsidRDefault="00AE5031" w:rsidP="002B1FF3">
      <w:pPr>
        <w:spacing w:line="300" w:lineRule="exact"/>
        <w:ind w:firstLineChars="200" w:firstLine="472"/>
        <w:jc w:val="center"/>
        <w:rPr>
          <w:rFonts w:ascii="微软雅黑" w:eastAsia="微软雅黑" w:hAnsi="微软雅黑"/>
          <w:sz w:val="24"/>
        </w:rPr>
      </w:pP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第一条</w:t>
      </w:r>
      <w:r w:rsidRPr="002B1FF3">
        <w:rPr>
          <w:rFonts w:ascii="微软雅黑" w:eastAsia="微软雅黑" w:hAnsi="微软雅黑" w:cs="仿宋_GB2312"/>
          <w:sz w:val="24"/>
        </w:rPr>
        <w:t xml:space="preserve">  为了保护和改善生态环境，防治固体废物污染环境，保障公众健康，维护生态安全，推进生态文明建设，促进经济社会可持续发展，制定本法。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第二条</w:t>
      </w:r>
      <w:r w:rsidRPr="002B1FF3">
        <w:rPr>
          <w:rFonts w:ascii="微软雅黑" w:eastAsia="微软雅黑" w:hAnsi="微软雅黑" w:cs="仿宋_GB2312"/>
          <w:sz w:val="24"/>
        </w:rPr>
        <w:t xml:space="preserve">  固体废物污染环境的防治适用本法。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固体废物污染海洋环境的防治和放射性固体废物污染环境的防治不适用本法。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第三条</w:t>
      </w:r>
      <w:r w:rsidRPr="002B1FF3">
        <w:rPr>
          <w:rFonts w:ascii="微软雅黑" w:eastAsia="微软雅黑" w:hAnsi="微软雅黑" w:cs="仿宋_GB2312"/>
          <w:sz w:val="24"/>
        </w:rPr>
        <w:t xml:space="preserve">  国家推行绿色发展方式，促进清洁生产和循环经济发展。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国家倡导简约适度、绿色低碳的生活方式，引导公众积极参与固体废物污染环境防治。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第四条</w:t>
      </w:r>
      <w:r w:rsidRPr="002B1FF3">
        <w:rPr>
          <w:rFonts w:ascii="微软雅黑" w:eastAsia="微软雅黑" w:hAnsi="微软雅黑" w:cs="仿宋_GB2312"/>
          <w:sz w:val="24"/>
        </w:rPr>
        <w:t xml:space="preserve">  固体废物污染环境防治坚持减量化、资源化和无害化的原则。</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任何单位和个人都应当采取措施，减少固体废物的产生量，促进固体废物的综合利用，降低固体废物的危害性。</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第五条</w:t>
      </w:r>
      <w:r w:rsidRPr="002B1FF3">
        <w:rPr>
          <w:rFonts w:ascii="微软雅黑" w:eastAsia="微软雅黑" w:hAnsi="微软雅黑" w:cs="仿宋_GB2312"/>
          <w:sz w:val="24"/>
        </w:rPr>
        <w:t xml:space="preserve">  固体废物污染环境防治坚持</w:t>
      </w:r>
      <w:proofErr w:type="gramStart"/>
      <w:r w:rsidRPr="002B1FF3">
        <w:rPr>
          <w:rFonts w:ascii="微软雅黑" w:eastAsia="微软雅黑" w:hAnsi="微软雅黑" w:cs="仿宋_GB2312"/>
          <w:sz w:val="24"/>
        </w:rPr>
        <w:t>污染担责的</w:t>
      </w:r>
      <w:proofErr w:type="gramEnd"/>
      <w:r w:rsidRPr="002B1FF3">
        <w:rPr>
          <w:rFonts w:ascii="微软雅黑" w:eastAsia="微软雅黑" w:hAnsi="微软雅黑" w:cs="仿宋_GB2312"/>
          <w:sz w:val="24"/>
        </w:rPr>
        <w:t>原则。</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产生、收集、贮存、运输、利用、处置固体废物的单位和个人，应当采取措施，防止或者减少固体废物对环境的污染，对所造成的环境污染依法承担责任。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第六条</w:t>
      </w:r>
      <w:r w:rsidRPr="002B1FF3">
        <w:rPr>
          <w:rFonts w:ascii="微软雅黑" w:eastAsia="微软雅黑" w:hAnsi="微软雅黑" w:cs="仿宋_GB2312"/>
          <w:sz w:val="24"/>
        </w:rPr>
        <w:t xml:space="preserve">  国家推行生活垃圾分类制度。</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生活垃圾分类坚持政府推动、全民参与、城乡统筹、因地制宜、简便易行的原则。</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第七条</w:t>
      </w:r>
      <w:r w:rsidRPr="002B1FF3">
        <w:rPr>
          <w:rFonts w:ascii="微软雅黑" w:eastAsia="微软雅黑" w:hAnsi="微软雅黑" w:cs="仿宋_GB2312"/>
          <w:sz w:val="24"/>
        </w:rPr>
        <w:t xml:space="preserve">  地方各级人民政府对本行政区域固体废物污染环境防治负责。</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国家实行固体废物污染环境防治目标责任制和考核评价制度，将固体废物污染环境防治目标完成情况纳入考核评价的内容。</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第八条</w:t>
      </w:r>
      <w:r w:rsidRPr="002B1FF3">
        <w:rPr>
          <w:rFonts w:ascii="微软雅黑" w:eastAsia="微软雅黑" w:hAnsi="微软雅黑" w:cs="仿宋_GB2312"/>
          <w:sz w:val="24"/>
        </w:rPr>
        <w:t xml:space="preserve">  各级人民政府应当加强对固体废物污染环境防治工作的领导，组织、协调、督促有关部门依法履行固体废物污染环境防治监督管理职责。</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省、自治区、直辖市之间可以协商建立跨行政区域固体废物污染环境的联防联控机制，统筹规划制定、设施建设、固体废物转移等工作。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第九条</w:t>
      </w:r>
      <w:r w:rsidRPr="002B1FF3">
        <w:rPr>
          <w:rFonts w:ascii="微软雅黑" w:eastAsia="微软雅黑" w:hAnsi="微软雅黑" w:cs="仿宋_GB2312"/>
          <w:sz w:val="24"/>
        </w:rPr>
        <w:t xml:space="preserve">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第十条</w:t>
      </w:r>
      <w:r w:rsidRPr="002B1FF3">
        <w:rPr>
          <w:rFonts w:ascii="微软雅黑" w:eastAsia="微软雅黑" w:hAnsi="微软雅黑" w:cs="仿宋_GB2312"/>
          <w:sz w:val="24"/>
        </w:rPr>
        <w:t xml:space="preserve">  国家鼓励、支持固体废物污染环境防治的科学研究、技术开发、先进技术推广和科学普及，加强固体废物污染环境防治科技支撑。</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第十一条</w:t>
      </w:r>
      <w:r w:rsidRPr="002B1FF3">
        <w:rPr>
          <w:rFonts w:ascii="微软雅黑" w:eastAsia="微软雅黑" w:hAnsi="微软雅黑" w:cs="仿宋_GB2312"/>
          <w:sz w:val="24"/>
        </w:rPr>
        <w:t xml:space="preserve">  国家机关、社会团体、企业事业单位、基层群众性自治组织和新闻媒体应当加强固体废物污染环境防治宣传教育和科学普及，增强公众固体废物污染环境防治意识。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学校应当开展生活垃圾分类以及其他固体废物污染环境防治知识普及和教育。</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第十二条</w:t>
      </w:r>
      <w:r w:rsidRPr="002B1FF3">
        <w:rPr>
          <w:rFonts w:ascii="微软雅黑" w:eastAsia="微软雅黑" w:hAnsi="微软雅黑" w:cs="仿宋_GB2312"/>
          <w:sz w:val="24"/>
        </w:rPr>
        <w:t xml:space="preserve">  各级人民政府对在固体废物污染环境防治工作以及相关的综合利用活动中做出显著成绩的单位和个人，按照国家有关规定给予表彰、奖励。</w:t>
      </w:r>
    </w:p>
    <w:p w:rsidR="00AE5031" w:rsidRPr="002B1FF3" w:rsidRDefault="00704332" w:rsidP="002B1FF3">
      <w:pPr>
        <w:spacing w:line="16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第二章  监督管理</w:t>
      </w:r>
    </w:p>
    <w:p w:rsidR="00AE5031" w:rsidRPr="002B1FF3" w:rsidRDefault="00704332" w:rsidP="002B1FF3">
      <w:pPr>
        <w:spacing w:line="16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第十三条</w:t>
      </w:r>
      <w:r w:rsidRPr="002B1FF3">
        <w:rPr>
          <w:rFonts w:ascii="微软雅黑" w:eastAsia="微软雅黑" w:hAnsi="微软雅黑" w:cs="仿宋_GB2312"/>
          <w:sz w:val="24"/>
        </w:rPr>
        <w:t xml:space="preserve">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第十四条</w:t>
      </w:r>
      <w:r w:rsidRPr="002B1FF3">
        <w:rPr>
          <w:rFonts w:ascii="微软雅黑" w:eastAsia="微软雅黑" w:hAnsi="微软雅黑" w:cs="仿宋_GB2312"/>
          <w:sz w:val="24"/>
        </w:rPr>
        <w:t xml:space="preserve">  国务院生态环境主管部门应当会同国务院有关部门根据国家环境质量标准和国家经济、技术条件，制定固体废物鉴别标准、鉴别程序和国家固体废物污染环境防治技术标准。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第十五条</w:t>
      </w:r>
      <w:r w:rsidRPr="002B1FF3">
        <w:rPr>
          <w:rFonts w:ascii="微软雅黑" w:eastAsia="微软雅黑" w:hAnsi="微软雅黑" w:cs="仿宋_GB2312"/>
          <w:sz w:val="24"/>
        </w:rPr>
        <w:t xml:space="preserve">  国务院标准化主管部门应当会同国务院发展改革、工业和信息化、生态环境、农业农村等主管部门，制定固体废物综合利用标准。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综合利用固体废物应当遵守生态环境法律法规，符合固体废物污染环境防治技术标准。使用固体废物综合利用产物应当符合国家规定的用途、标准。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第十六条</w:t>
      </w:r>
      <w:r w:rsidRPr="002B1FF3">
        <w:rPr>
          <w:rFonts w:ascii="微软雅黑" w:eastAsia="微软雅黑" w:hAnsi="微软雅黑" w:cs="仿宋_GB2312"/>
          <w:sz w:val="24"/>
        </w:rPr>
        <w:t xml:space="preserve">  国务院生态环境主管部门应当会同国务院有关部门建立全国危险废物等固体废物污染环境防治信息平台，推进固体废物收集、转移、处置等全过程监控和信息化追溯。</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第十七条</w:t>
      </w:r>
      <w:r w:rsidRPr="002B1FF3">
        <w:rPr>
          <w:rFonts w:ascii="微软雅黑" w:eastAsia="微软雅黑" w:hAnsi="微软雅黑" w:cs="仿宋_GB2312"/>
          <w:sz w:val="24"/>
        </w:rPr>
        <w:t xml:space="preserve">  建设产生、贮存、利用、处置固体废物的项目，应当依法进行环境影响评价，并遵守国家有关建设项目环境保护管理的规定。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第十八条</w:t>
      </w:r>
      <w:r w:rsidRPr="002B1FF3">
        <w:rPr>
          <w:rFonts w:ascii="微软雅黑" w:eastAsia="微软雅黑" w:hAnsi="微软雅黑" w:cs="仿宋_GB2312"/>
          <w:sz w:val="24"/>
        </w:rPr>
        <w:t xml:space="preserve">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建设单位应当依照有关法律法规的规定，对配套建设的固体废物污染环境防治设施进行验收，编制验收报告，并向社会公开。</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第十九条</w:t>
      </w:r>
      <w:r w:rsidRPr="002B1FF3">
        <w:rPr>
          <w:rFonts w:ascii="微软雅黑" w:eastAsia="微软雅黑" w:hAnsi="微软雅黑" w:cs="仿宋_GB2312"/>
          <w:sz w:val="24"/>
        </w:rPr>
        <w:t xml:space="preserve">  收集、贮存、运输、利用、处置固体废物的单位和其他生产经营者，应当加强对相关设施、设备和场所的管理和维护，保证其正常运行和使用。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第二十条</w:t>
      </w:r>
      <w:r w:rsidRPr="002B1FF3">
        <w:rPr>
          <w:rFonts w:ascii="微软雅黑" w:eastAsia="微软雅黑" w:hAnsi="微软雅黑" w:cs="仿宋_GB2312"/>
          <w:sz w:val="24"/>
        </w:rPr>
        <w:t xml:space="preserve">  产生、收集、贮存、运输、利用、处置固体废物的单位和其他生产经营者，应当采取防扬散、防流失、防渗漏或者其他防止污染环境的措施，不得擅自倾倒、堆放、丢弃、遗撒固体废物。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禁止任何单位或者个人向江河、湖泊、运河、渠道、水库及其最高水位线以下的滩地和岸坡以及法律法规规定的其他地点倾倒、堆放、贮存固体废物。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第二十一条</w:t>
      </w:r>
      <w:r w:rsidRPr="002B1FF3">
        <w:rPr>
          <w:rFonts w:ascii="微软雅黑" w:eastAsia="微软雅黑" w:hAnsi="微软雅黑" w:cs="仿宋_GB2312"/>
          <w:sz w:val="24"/>
        </w:rPr>
        <w:t xml:space="preserve">  在生态保护红线区域、永久基本农田集中区域和其他需要特别保护的区域内，禁止建设工业固体废物、危险废物集中贮存、利用、处置的设施、场所和生活垃圾填埋场。</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第二十二条</w:t>
      </w:r>
      <w:r w:rsidRPr="002B1FF3">
        <w:rPr>
          <w:rFonts w:ascii="微软雅黑" w:eastAsia="微软雅黑" w:hAnsi="微软雅黑" w:cs="仿宋_GB2312"/>
          <w:sz w:val="24"/>
        </w:rPr>
        <w:t xml:space="preserve">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第二十三条</w:t>
      </w:r>
      <w:r w:rsidRPr="002B1FF3">
        <w:rPr>
          <w:rFonts w:ascii="微软雅黑" w:eastAsia="微软雅黑" w:hAnsi="微软雅黑" w:cs="仿宋_GB2312"/>
          <w:sz w:val="24"/>
        </w:rPr>
        <w:t xml:space="preserve">  禁止中华人民共和国境外的固体废物进境倾倒、堆放、处置。</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第二十四条</w:t>
      </w:r>
      <w:r w:rsidRPr="002B1FF3">
        <w:rPr>
          <w:rFonts w:ascii="微软雅黑" w:eastAsia="微软雅黑" w:hAnsi="微软雅黑" w:cs="仿宋_GB2312"/>
          <w:sz w:val="24"/>
        </w:rPr>
        <w:t xml:space="preserve">  国家逐步实现固体废物零进口，由国务院生态环境主管部门会同国务院商务、发展改革、海关等主管部门组织实施。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第二十五条</w:t>
      </w:r>
      <w:r w:rsidRPr="002B1FF3">
        <w:rPr>
          <w:rFonts w:ascii="微软雅黑" w:eastAsia="微软雅黑" w:hAnsi="微软雅黑" w:cs="仿宋_GB2312"/>
          <w:sz w:val="24"/>
        </w:rPr>
        <w:t xml:space="preserve">  海关发现进口货物疑似固体废物的，可以委托专业机构开展属性鉴别，并根据鉴别结论依法管理。</w:t>
      </w:r>
    </w:p>
    <w:p w:rsidR="002B1FF3" w:rsidRPr="002B1FF3" w:rsidRDefault="00704332" w:rsidP="002B1FF3">
      <w:pPr>
        <w:spacing w:line="300" w:lineRule="exact"/>
        <w:ind w:firstLineChars="200" w:firstLine="472"/>
        <w:rPr>
          <w:rFonts w:ascii="微软雅黑" w:eastAsia="微软雅黑" w:hAnsi="微软雅黑" w:cs="仿宋_GB2312" w:hint="eastAsia"/>
          <w:sz w:val="24"/>
        </w:rPr>
      </w:pPr>
      <w:r w:rsidRPr="002B1FF3">
        <w:rPr>
          <w:rFonts w:ascii="微软雅黑" w:eastAsia="微软雅黑" w:hAnsi="微软雅黑" w:cs="黑体"/>
          <w:sz w:val="24"/>
        </w:rPr>
        <w:t>第二十六条</w:t>
      </w:r>
      <w:r w:rsidRPr="002B1FF3">
        <w:rPr>
          <w:rFonts w:ascii="微软雅黑" w:eastAsia="微软雅黑" w:hAnsi="微软雅黑" w:cs="仿宋_GB2312"/>
          <w:sz w:val="24"/>
        </w:rPr>
        <w:t xml:space="preserve">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实施现场检查，可以采取现场监测、采集样品、查阅或者复制与固体废物污染环境防治相关的资料等措施。检查人员进行现场检查，应当出示证件。对现场检查中知悉的商业秘密应当保密。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第二十七条</w:t>
      </w:r>
      <w:r w:rsidRPr="002B1FF3">
        <w:rPr>
          <w:rFonts w:ascii="微软雅黑" w:eastAsia="微软雅黑" w:hAnsi="微软雅黑" w:cs="仿宋_GB2312"/>
          <w:sz w:val="24"/>
        </w:rPr>
        <w:t xml:space="preserve">  有下列情形之一，生态环境主管部门和其他负有固体废物污染环境防治监督管理职责的部门，可以对违法收集、贮存、运输、利用、处置的固体废物及设施、设备、场所、工具、物品予以查封、扣押：</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（一）可能造成证据灭失、被隐匿或者非法转移的；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（二）造成或者可能造成严重环境污染的。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第二十八条</w:t>
      </w:r>
      <w:r w:rsidRPr="002B1FF3">
        <w:rPr>
          <w:rFonts w:ascii="微软雅黑" w:eastAsia="微软雅黑" w:hAnsi="微软雅黑" w:cs="仿宋_GB2312"/>
          <w:sz w:val="24"/>
        </w:rPr>
        <w:t xml:space="preserve">  生态环境主管部门应当会同有关部门建立产生、收集、贮存、运输、利用、处置固体废物的单位和其他生产经营者信用记录制度，将相关信用记录纳入全国信用信息共享平台。</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第二十九条</w:t>
      </w:r>
      <w:r w:rsidRPr="002B1FF3">
        <w:rPr>
          <w:rFonts w:ascii="微软雅黑" w:eastAsia="微软雅黑" w:hAnsi="微软雅黑" w:cs="仿宋_GB2312"/>
          <w:sz w:val="24"/>
        </w:rPr>
        <w:t xml:space="preserve">  设区的市级人民政府生态环境主管部门应当会同住房城乡建设、农业农村、卫生健康等主管部门，定期向社会发布固体废物的种类、产生量、处置能力、利用处置状况等信息。</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产生、收集、贮存、运输、利用、处置固体废物的单位，应当依法及时公开固体废物污染环境防治信息，主动接受社会监督。</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利用、处置固体废物的单位，应当依法向公众开放设施、场所，提高公众环境保护意识和参与程度。</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第三十条</w:t>
      </w:r>
      <w:r w:rsidRPr="002B1FF3">
        <w:rPr>
          <w:rFonts w:ascii="微软雅黑" w:eastAsia="微软雅黑" w:hAnsi="微软雅黑" w:cs="仿宋_GB2312"/>
          <w:sz w:val="24"/>
        </w:rPr>
        <w:t xml:space="preserve">  县级以上人民政府应当将工业固体废物、生活垃圾、危险废物等固体废物污染环境防治情况纳入环境状况和环境保护目标完成情况年度报告，向本级人民代表大会或者人民代表大会常务委员会报告。</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第三十一条</w:t>
      </w:r>
      <w:r w:rsidRPr="002B1FF3">
        <w:rPr>
          <w:rFonts w:ascii="微软雅黑" w:eastAsia="微软雅黑" w:hAnsi="微软雅黑" w:cs="仿宋_GB2312"/>
          <w:sz w:val="24"/>
        </w:rPr>
        <w:t xml:space="preserve">  任何单位和个人都有权对造成固体废物污染环境的单位和个人进行举报。</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生态环境主管部门和其他负有固体废物污染环境防治监督管理职责的部门应当将固体废物污染环境防治举报方式向社会公布，方便公众举报。</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接到举报的部门应当及时处理并对举报人的相关信息予以保密；对实名举报并查证属实的，给予奖励。</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举报人举报所在单位的，该单位不得以解除、变更劳动合同或者其他方式对举报人进行打击报复。</w:t>
      </w:r>
    </w:p>
    <w:p w:rsidR="00AE5031" w:rsidRPr="002B1FF3" w:rsidRDefault="00704332" w:rsidP="002B1FF3">
      <w:pPr>
        <w:spacing w:line="16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第三章  工业固体废物</w:t>
      </w:r>
    </w:p>
    <w:p w:rsidR="00AE5031" w:rsidRPr="002B1FF3" w:rsidRDefault="00704332" w:rsidP="002B1FF3">
      <w:pPr>
        <w:spacing w:line="16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第三十二条</w:t>
      </w:r>
      <w:r w:rsidRPr="002B1FF3">
        <w:rPr>
          <w:rFonts w:ascii="微软雅黑" w:eastAsia="微软雅黑" w:hAnsi="微软雅黑" w:cs="仿宋_GB2312"/>
          <w:sz w:val="24"/>
        </w:rPr>
        <w:t xml:space="preserve">  国务院生态环境主管部门应当会同国务院发展改革、工业和信息化等主管部门对工业固体废物对公众健康、生态环境的危害和影响程度等</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界定，制定防治工业固体废物污染环境的技术政策，组织推广先进的防治工业固体废物污染环境的生产工艺和设备。</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第三十三条</w:t>
      </w:r>
      <w:r w:rsidRPr="002B1FF3">
        <w:rPr>
          <w:rFonts w:ascii="微软雅黑" w:eastAsia="微软雅黑" w:hAnsi="微软雅黑" w:cs="仿宋_GB2312"/>
          <w:sz w:val="24"/>
        </w:rPr>
        <w:t xml:space="preserve">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列入限期淘汰名录被淘汰的设备，不得转让给他人使用。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第三十四条</w:t>
      </w:r>
      <w:r w:rsidRPr="002B1FF3">
        <w:rPr>
          <w:rFonts w:ascii="微软雅黑" w:eastAsia="微软雅黑" w:hAnsi="微软雅黑" w:cs="仿宋_GB2312"/>
          <w:sz w:val="24"/>
        </w:rPr>
        <w:t xml:space="preserve">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第三十五条</w:t>
      </w:r>
      <w:r w:rsidRPr="002B1FF3">
        <w:rPr>
          <w:rFonts w:ascii="微软雅黑" w:eastAsia="微软雅黑" w:hAnsi="微软雅黑" w:cs="仿宋_GB2312"/>
          <w:sz w:val="24"/>
        </w:rPr>
        <w:t xml:space="preserve">  县级以上地方人民政府应当制定工业固体废物污染环境防治工作规划，组织建设工业固体废物集中处置等设施，推动工业固体废物污染环境防治工作。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第三十六条</w:t>
      </w:r>
      <w:r w:rsidRPr="002B1FF3">
        <w:rPr>
          <w:rFonts w:ascii="微软雅黑" w:eastAsia="微软雅黑" w:hAnsi="微软雅黑" w:cs="仿宋_GB2312"/>
          <w:sz w:val="24"/>
        </w:rPr>
        <w:t xml:space="preserve">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禁止向生活垃圾收集设施中投放工业固体废物。</w:t>
      </w:r>
    </w:p>
    <w:p w:rsidR="002B1FF3" w:rsidRPr="002B1FF3" w:rsidRDefault="00704332" w:rsidP="002B1FF3">
      <w:pPr>
        <w:spacing w:line="300" w:lineRule="exact"/>
        <w:ind w:firstLineChars="200" w:firstLine="472"/>
        <w:rPr>
          <w:rFonts w:ascii="微软雅黑" w:eastAsia="微软雅黑" w:hAnsi="微软雅黑" w:cs="仿宋_GB2312" w:hint="eastAsia"/>
          <w:sz w:val="24"/>
        </w:rPr>
      </w:pPr>
      <w:r w:rsidRPr="002B1FF3">
        <w:rPr>
          <w:rFonts w:ascii="微软雅黑" w:eastAsia="微软雅黑" w:hAnsi="微软雅黑" w:cs="黑体"/>
          <w:sz w:val="24"/>
        </w:rPr>
        <w:t>第三十七条</w:t>
      </w:r>
      <w:r w:rsidRPr="002B1FF3">
        <w:rPr>
          <w:rFonts w:ascii="微软雅黑" w:eastAsia="微软雅黑" w:hAnsi="微软雅黑" w:cs="仿宋_GB2312"/>
          <w:sz w:val="24"/>
        </w:rPr>
        <w:t xml:space="preserve">  产生工业固体废物的单位委托他人运输、利用、处置工业固体废物的，应当对受托方的主体资格和技术能力进行核实，依法签订书面合同，在合同中约定污染防治要求。</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受托方运输、利用、处置工业固体废物，应当依照有关法律法规的规定和合同约定履行污染防治要求，并将运输、利用、处置情况告知产生工业固体废物的单位。</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产生工业固体废物的单位违反本条第一款规定的，除依照有关法律法规的规定予以处罚外，还应当与造成环境污染和生态破坏的受托方承担连带责任。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第三十八条</w:t>
      </w:r>
      <w:r w:rsidRPr="002B1FF3">
        <w:rPr>
          <w:rFonts w:ascii="微软雅黑" w:eastAsia="微软雅黑" w:hAnsi="微软雅黑" w:cs="仿宋_GB2312"/>
          <w:sz w:val="24"/>
        </w:rPr>
        <w:t xml:space="preserve">  产生工业固体废物的单位应当依法实施清洁生产审核，合理选择和利用原材料、能源和其他资源，采用先进的生产工艺和设备，减少工业固体废物的产生量，降低工业固体废物的危害性。</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第三十九条</w:t>
      </w:r>
      <w:r w:rsidRPr="002B1FF3">
        <w:rPr>
          <w:rFonts w:ascii="微软雅黑" w:eastAsia="微软雅黑" w:hAnsi="微软雅黑" w:cs="仿宋_GB2312"/>
          <w:sz w:val="24"/>
        </w:rPr>
        <w:t xml:space="preserve">  产生工业固体废物的单位应当取得排污许可证。排污许可的具体办法和实施步骤由国务院规定。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第四十条</w:t>
      </w:r>
      <w:r w:rsidRPr="002B1FF3">
        <w:rPr>
          <w:rFonts w:ascii="微软雅黑" w:eastAsia="微软雅黑" w:hAnsi="微软雅黑" w:cs="仿宋_GB2312"/>
          <w:sz w:val="24"/>
        </w:rPr>
        <w:t xml:space="preserve">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建设工业固体废物贮存、处置的设施、场所，应当符合国家环境保护标准。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第四十一条</w:t>
      </w:r>
      <w:r w:rsidRPr="002B1FF3">
        <w:rPr>
          <w:rFonts w:ascii="微软雅黑" w:eastAsia="微软雅黑" w:hAnsi="微软雅黑" w:cs="仿宋_GB2312"/>
          <w:sz w:val="24"/>
        </w:rPr>
        <w:t xml:space="preserve">  产生工业固体废物的单位终止的，应当在终止前对工业固体废物的贮存、处置的设施、场所采取污染防治措施，并对未处置的工业固体废物</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妥善处置，防止污染环境。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对</w:t>
      </w:r>
      <w:r w:rsidRPr="002B1FF3">
        <w:rPr>
          <w:rFonts w:ascii="微软雅黑" w:eastAsia="微软雅黑" w:hAnsi="微软雅黑"/>
          <w:sz w:val="24"/>
        </w:rPr>
        <w:t>2005</w:t>
      </w:r>
      <w:r w:rsidRPr="002B1FF3">
        <w:rPr>
          <w:rFonts w:ascii="微软雅黑" w:eastAsia="微软雅黑" w:hAnsi="微软雅黑" w:cs="仿宋_GB2312"/>
          <w:sz w:val="24"/>
        </w:rPr>
        <w:t>年</w:t>
      </w:r>
      <w:r w:rsidRPr="002B1FF3">
        <w:rPr>
          <w:rFonts w:ascii="微软雅黑" w:eastAsia="微软雅黑" w:hAnsi="微软雅黑"/>
          <w:sz w:val="24"/>
        </w:rPr>
        <w:t>4</w:t>
      </w:r>
      <w:r w:rsidRPr="002B1FF3">
        <w:rPr>
          <w:rFonts w:ascii="微软雅黑" w:eastAsia="微软雅黑" w:hAnsi="微软雅黑" w:cs="仿宋_GB2312"/>
          <w:sz w:val="24"/>
        </w:rPr>
        <w:t>月</w:t>
      </w:r>
      <w:r w:rsidRPr="002B1FF3">
        <w:rPr>
          <w:rFonts w:ascii="微软雅黑" w:eastAsia="微软雅黑" w:hAnsi="微软雅黑"/>
          <w:sz w:val="24"/>
        </w:rPr>
        <w:t>1</w:t>
      </w:r>
      <w:r w:rsidRPr="002B1FF3">
        <w:rPr>
          <w:rFonts w:ascii="微软雅黑" w:eastAsia="微软雅黑" w:hAnsi="微软雅黑" w:cs="仿宋_GB2312"/>
          <w:sz w:val="24"/>
        </w:rPr>
        <w:t>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第四十二条</w:t>
      </w:r>
      <w:r w:rsidRPr="002B1FF3">
        <w:rPr>
          <w:rFonts w:ascii="微软雅黑" w:eastAsia="微软雅黑" w:hAnsi="微软雅黑" w:cs="仿宋_GB2312"/>
          <w:sz w:val="24"/>
        </w:rPr>
        <w:t xml:space="preserve">  矿山企业应当采取科学的开采方法和选矿工艺，减少尾矿、煤矸石、废石等矿业固体废物的产生量和贮存量。</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国家鼓励采取先进工艺对尾矿、煤矸石、废石等矿业固体废物进行综合利用。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尾矿、煤矸石、废石等矿业固体废物贮存设施停止使用后，矿山企业应当按照国家有关环境保护等规定进行封场，防止造成环境污染和生态破坏。</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第四章  生活垃圾</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第四十三条</w:t>
      </w:r>
      <w:r w:rsidRPr="002B1FF3">
        <w:rPr>
          <w:rFonts w:ascii="微软雅黑" w:eastAsia="微软雅黑" w:hAnsi="微软雅黑" w:cs="仿宋_GB2312"/>
          <w:sz w:val="24"/>
        </w:rPr>
        <w:t xml:space="preserve">  县级以上地方人民政府应当加快建立分类投放、分类收集、分类运输、分类处理的生活垃圾管理系统，实现生活垃圾分类制度有效覆盖。</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县级以上地方人民政府应当建立生活垃圾分类工作协调机制，加强和统筹生活垃圾分类管理能力建设。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各级人民政府及其有关部门应当组织开展生活垃圾分类宣传，教育引导公众养成生活垃圾分类习惯，督促和指导生活垃圾分类工作。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第四十四条</w:t>
      </w:r>
      <w:r w:rsidRPr="002B1FF3">
        <w:rPr>
          <w:rFonts w:ascii="微软雅黑" w:eastAsia="微软雅黑" w:hAnsi="微软雅黑" w:cs="仿宋_GB2312"/>
          <w:sz w:val="24"/>
        </w:rPr>
        <w:t xml:space="preserve">  县级以上地方人民政府应当有计划地改进燃料结构，发展清洁能源，减少燃料废渣等固体废物的产生量。</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县级以上地方人民政府有关部门应当加强产品生产和流通过程管理，避免过度包装，组织净菜上市，减少生活垃圾的产生量。</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第四十五条</w:t>
      </w:r>
      <w:r w:rsidRPr="002B1FF3">
        <w:rPr>
          <w:rFonts w:ascii="微软雅黑" w:eastAsia="微软雅黑" w:hAnsi="微软雅黑" w:cs="仿宋_GB2312"/>
          <w:sz w:val="24"/>
        </w:rPr>
        <w:t xml:space="preserve">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县级以上地方人民政府有关部门应当统筹规划，合理安排回收、分拣、打包网点，促进生活垃圾的回收利用工作。</w:t>
      </w:r>
    </w:p>
    <w:p w:rsidR="002B1FF3" w:rsidRPr="002B1FF3" w:rsidRDefault="00704332" w:rsidP="002B1FF3">
      <w:pPr>
        <w:spacing w:line="300" w:lineRule="exact"/>
        <w:ind w:firstLineChars="200" w:firstLine="472"/>
        <w:rPr>
          <w:rFonts w:ascii="微软雅黑" w:eastAsia="微软雅黑" w:hAnsi="微软雅黑" w:cs="仿宋_GB2312" w:hint="eastAsia"/>
          <w:sz w:val="24"/>
        </w:rPr>
      </w:pPr>
      <w:r w:rsidRPr="002B1FF3">
        <w:rPr>
          <w:rFonts w:ascii="微软雅黑" w:eastAsia="微软雅黑" w:hAnsi="微软雅黑" w:cs="黑体"/>
          <w:sz w:val="24"/>
        </w:rPr>
        <w:t>第四十六条</w:t>
      </w:r>
      <w:r w:rsidRPr="002B1FF3">
        <w:rPr>
          <w:rFonts w:ascii="微软雅黑" w:eastAsia="微软雅黑" w:hAnsi="微软雅黑" w:cs="仿宋_GB2312"/>
          <w:sz w:val="24"/>
        </w:rPr>
        <w:t xml:space="preserve">  地方各级人民政府应当加强农村生活垃圾污染环境的防治，保护和改善农村人居环境。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第四十七条</w:t>
      </w:r>
      <w:r w:rsidRPr="002B1FF3">
        <w:rPr>
          <w:rFonts w:ascii="微软雅黑" w:eastAsia="微软雅黑" w:hAnsi="微软雅黑" w:cs="仿宋_GB2312"/>
          <w:sz w:val="24"/>
        </w:rPr>
        <w:t xml:space="preserve">  设区的市级以上人民政府环境卫生主管部门应当制定生活垃圾清扫、收集、贮存、运输和处理设施、场所建设运行规范，发布生活垃圾分类指导目录，加强监督管理。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第四十八条</w:t>
      </w:r>
      <w:r w:rsidRPr="002B1FF3">
        <w:rPr>
          <w:rFonts w:ascii="微软雅黑" w:eastAsia="微软雅黑" w:hAnsi="微软雅黑" w:cs="仿宋_GB2312"/>
          <w:sz w:val="24"/>
        </w:rPr>
        <w:t xml:space="preserve">  县级以上地方人民政府环境卫生等主管部门应当组织对城乡生活垃圾进行清扫、收集、运输和处理，可以通过招标等方式选择具备条件的单位从事生活垃圾的清扫、收集、运输和处理。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第四十九条</w:t>
      </w:r>
      <w:r w:rsidRPr="002B1FF3">
        <w:rPr>
          <w:rFonts w:ascii="微软雅黑" w:eastAsia="微软雅黑" w:hAnsi="微软雅黑" w:cs="仿宋_GB2312"/>
          <w:sz w:val="24"/>
        </w:rPr>
        <w:t xml:space="preserve">  产生生活垃圾的单位、家庭和个人应当依法履行生活垃圾源头减量和分类投放义务，承担生活垃圾产生者责任。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任何单位和个人都应当依法在指定的地点分类投放生活垃圾。禁止随意倾倒、抛撒、堆放或者焚烧生活垃圾。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机关、事业单位等应当在生活垃圾分类工作中起示范带头作用。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已经分类投放的生活垃圾，应当按照规定分类收集、分类运输、分类处理。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第五十条</w:t>
      </w:r>
      <w:r w:rsidRPr="002B1FF3">
        <w:rPr>
          <w:rFonts w:ascii="微软雅黑" w:eastAsia="微软雅黑" w:hAnsi="微软雅黑" w:cs="仿宋_GB2312"/>
          <w:sz w:val="24"/>
        </w:rPr>
        <w:t xml:space="preserve">  清扫、收集、运输、处理城乡生活垃圾，应当遵守国家有关环境保护和环境卫生管理的规定，防止污染环境。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从生活垃圾中分类并集中收集的有害垃圾，属于危险废物的，应当按照危险废物管理。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第五十一条</w:t>
      </w:r>
      <w:r w:rsidRPr="002B1FF3">
        <w:rPr>
          <w:rFonts w:ascii="微软雅黑" w:eastAsia="微软雅黑" w:hAnsi="微软雅黑" w:cs="仿宋_GB2312"/>
          <w:sz w:val="24"/>
        </w:rPr>
        <w:t xml:space="preserve">  从事公共交通运输的经营单位，应当及时清扫、收集运输过程中产生的生活垃圾。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第五十二条</w:t>
      </w:r>
      <w:r w:rsidRPr="002B1FF3">
        <w:rPr>
          <w:rFonts w:ascii="微软雅黑" w:eastAsia="微软雅黑" w:hAnsi="微软雅黑" w:cs="仿宋_GB2312"/>
          <w:sz w:val="24"/>
        </w:rPr>
        <w:t xml:space="preserve">  农贸市场、农产品批发市场等应当加强环境卫生管理，保持环境卫生清洁，对所产生的垃圾及时清扫、分类收集、妥善处理。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第五十三条</w:t>
      </w:r>
      <w:r w:rsidRPr="002B1FF3">
        <w:rPr>
          <w:rFonts w:ascii="微软雅黑" w:eastAsia="微软雅黑" w:hAnsi="微软雅黑" w:cs="仿宋_GB2312"/>
          <w:sz w:val="24"/>
        </w:rPr>
        <w:t xml:space="preserve">  从事城市新区开发、旧区改建和住宅小区开发建设、村镇建设的单位，以及机场、码头、车站、公园、商场、体育场馆等公共设施、场所的经营管理单位，应当按照国家有关环境卫生的规定，配套建设生活垃圾收集设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县级以上地方人民政府应当统筹生活垃圾公共转运、处理设施与前款规定的收集设施的有效衔接，并加强生活垃圾分类收运体系和再生资源回收体系在规划、建设、运营等方面的融合。</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第五十四条</w:t>
      </w:r>
      <w:r w:rsidRPr="002B1FF3">
        <w:rPr>
          <w:rFonts w:ascii="微软雅黑" w:eastAsia="微软雅黑" w:hAnsi="微软雅黑" w:cs="仿宋_GB2312"/>
          <w:sz w:val="24"/>
        </w:rPr>
        <w:t xml:space="preserve">  从生活垃圾中回收的物质应当按照国家规定的用途、标准使用，不得用于生产可能危害人体健康的产品。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第五十五条</w:t>
      </w:r>
      <w:r w:rsidRPr="002B1FF3">
        <w:rPr>
          <w:rFonts w:ascii="微软雅黑" w:eastAsia="微软雅黑" w:hAnsi="微软雅黑" w:cs="仿宋_GB2312"/>
          <w:sz w:val="24"/>
        </w:rPr>
        <w:t xml:space="preserve">  建设生活垃圾处理设施、场所，应当符合国务院生态环境主管部门和国务院住房城乡建设主管部门规定的环境保护和环境卫生标准。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鼓励相邻地区统筹生活垃圾处理设施建设，促进生活垃圾处理设施跨行政区域共建共享。</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擅自关闭、闲置或者拆除生活垃圾处理设施、场所；确有必要关闭、闲置或者拆除的，应当经所在地的市、县级人民政府环境卫生主管部门商所在地生态环境主管部门同意后核准，并采取防止污染环境的措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第五十六条</w:t>
      </w:r>
      <w:r w:rsidRPr="002B1FF3">
        <w:rPr>
          <w:rFonts w:ascii="微软雅黑" w:eastAsia="微软雅黑" w:hAnsi="微软雅黑" w:cs="仿宋_GB2312"/>
          <w:sz w:val="24"/>
        </w:rPr>
        <w:t xml:space="preserve">  生活垃圾处理单位应当按照国家有关规定，安装使用监测设备，实时监测污染物的排放情况，将污染排放数据实时公开。监测设备应当与所在地生态环境主管部门的监控设备联网。</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第五十七条</w:t>
      </w:r>
      <w:r w:rsidRPr="002B1FF3">
        <w:rPr>
          <w:rFonts w:ascii="微软雅黑" w:eastAsia="微软雅黑" w:hAnsi="微软雅黑" w:cs="仿宋_GB2312"/>
          <w:sz w:val="24"/>
        </w:rPr>
        <w:t xml:space="preserve">  县级以上地方人民政府环境卫生主管部门负责组织开展</w:t>
      </w:r>
      <w:proofErr w:type="gramStart"/>
      <w:r w:rsidRPr="002B1FF3">
        <w:rPr>
          <w:rFonts w:ascii="微软雅黑" w:eastAsia="微软雅黑" w:hAnsi="微软雅黑" w:cs="仿宋_GB2312"/>
          <w:sz w:val="24"/>
        </w:rPr>
        <w:t>厨余垃圾</w:t>
      </w:r>
      <w:proofErr w:type="gramEnd"/>
      <w:r w:rsidRPr="002B1FF3">
        <w:rPr>
          <w:rFonts w:ascii="微软雅黑" w:eastAsia="微软雅黑" w:hAnsi="微软雅黑" w:cs="仿宋_GB2312"/>
          <w:sz w:val="24"/>
        </w:rPr>
        <w:t>资源化、无害化处理工作。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产生、收集</w:t>
      </w:r>
      <w:proofErr w:type="gramStart"/>
      <w:r w:rsidRPr="002B1FF3">
        <w:rPr>
          <w:rFonts w:ascii="微软雅黑" w:eastAsia="微软雅黑" w:hAnsi="微软雅黑" w:cs="仿宋_GB2312"/>
          <w:sz w:val="24"/>
        </w:rPr>
        <w:t>厨余垃圾</w:t>
      </w:r>
      <w:proofErr w:type="gramEnd"/>
      <w:r w:rsidRPr="002B1FF3">
        <w:rPr>
          <w:rFonts w:ascii="微软雅黑" w:eastAsia="微软雅黑" w:hAnsi="微软雅黑" w:cs="仿宋_GB2312"/>
          <w:sz w:val="24"/>
        </w:rPr>
        <w:t>的单位和其他生产经营者，应当</w:t>
      </w:r>
      <w:proofErr w:type="gramStart"/>
      <w:r w:rsidRPr="002B1FF3">
        <w:rPr>
          <w:rFonts w:ascii="微软雅黑" w:eastAsia="微软雅黑" w:hAnsi="微软雅黑" w:cs="仿宋_GB2312"/>
          <w:sz w:val="24"/>
        </w:rPr>
        <w:t>将厨余垃圾</w:t>
      </w:r>
      <w:proofErr w:type="gramEnd"/>
      <w:r w:rsidRPr="002B1FF3">
        <w:rPr>
          <w:rFonts w:ascii="微软雅黑" w:eastAsia="微软雅黑" w:hAnsi="微软雅黑" w:cs="仿宋_GB2312"/>
          <w:sz w:val="24"/>
        </w:rPr>
        <w:t>交由具备相应资质条件的单位进行无害化处理。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禁止畜禽养殖场、养殖小区利用未经无害化处理的</w:t>
      </w:r>
      <w:proofErr w:type="gramStart"/>
      <w:r w:rsidRPr="002B1FF3">
        <w:rPr>
          <w:rFonts w:ascii="微软雅黑" w:eastAsia="微软雅黑" w:hAnsi="微软雅黑" w:cs="仿宋_GB2312"/>
          <w:sz w:val="24"/>
        </w:rPr>
        <w:t>厨余垃圾</w:t>
      </w:r>
      <w:proofErr w:type="gramEnd"/>
      <w:r w:rsidRPr="002B1FF3">
        <w:rPr>
          <w:rFonts w:ascii="微软雅黑" w:eastAsia="微软雅黑" w:hAnsi="微软雅黑" w:cs="仿宋_GB2312"/>
          <w:sz w:val="24"/>
        </w:rPr>
        <w:t>饲喂畜禽。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第五十八条</w:t>
      </w:r>
      <w:r w:rsidRPr="002B1FF3">
        <w:rPr>
          <w:rFonts w:ascii="微软雅黑" w:eastAsia="微软雅黑" w:hAnsi="微软雅黑" w:cs="仿宋_GB2312"/>
          <w:sz w:val="24"/>
        </w:rPr>
        <w:t xml:space="preserve">  县级以上地方人民政府应当按照产生者付费原则，建立生活垃圾处理收费制度。</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县级以上地方人民政府制定生活垃圾处理收费标准，应当根据本地实际，结合生活垃圾分类情况，体现分类计价、计量收费等差别化管理，并充分征求公众意见。生活垃圾处理收费标准应当向社会公布。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生活垃圾处理费应当专项用于生活垃圾的收集、运输和处理等，不得挪作他用。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第五十九条</w:t>
      </w:r>
      <w:r w:rsidRPr="002B1FF3">
        <w:rPr>
          <w:rFonts w:ascii="微软雅黑" w:eastAsia="微软雅黑" w:hAnsi="微软雅黑" w:cs="仿宋_GB2312"/>
          <w:sz w:val="24"/>
        </w:rPr>
        <w:t xml:space="preserve">  省、自治区、直辖市和设区的市、自治州可以结合实际，制定本地方生活垃圾具体管理办法。</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第五章  建筑垃圾、农业固体废物等</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第六十条</w:t>
      </w:r>
      <w:r w:rsidRPr="002B1FF3">
        <w:rPr>
          <w:rFonts w:ascii="微软雅黑" w:eastAsia="微软雅黑" w:hAnsi="微软雅黑" w:cs="仿宋_GB2312"/>
          <w:sz w:val="24"/>
        </w:rPr>
        <w:t xml:space="preserve">  县级以上地方人民政府应当加强建筑垃圾污染环境的防治，建立建筑垃圾分类处理制度。</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县级以上地方人民政府应当制定包括源头减量、分类处理、消</w:t>
      </w:r>
      <w:proofErr w:type="gramStart"/>
      <w:r w:rsidRPr="002B1FF3">
        <w:rPr>
          <w:rFonts w:ascii="微软雅黑" w:eastAsia="微软雅黑" w:hAnsi="微软雅黑" w:cs="仿宋_GB2312"/>
          <w:sz w:val="24"/>
        </w:rPr>
        <w:t>纳设施</w:t>
      </w:r>
      <w:proofErr w:type="gramEnd"/>
      <w:r w:rsidRPr="002B1FF3">
        <w:rPr>
          <w:rFonts w:ascii="微软雅黑" w:eastAsia="微软雅黑" w:hAnsi="微软雅黑" w:cs="仿宋_GB2312"/>
          <w:sz w:val="24"/>
        </w:rPr>
        <w:t>和场所布局及建设等在内的建筑垃圾污染环境防治工作规划。</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第六十一条</w:t>
      </w:r>
      <w:r w:rsidRPr="002B1FF3">
        <w:rPr>
          <w:rFonts w:ascii="微软雅黑" w:eastAsia="微软雅黑" w:hAnsi="微软雅黑" w:cs="仿宋_GB2312"/>
          <w:sz w:val="24"/>
        </w:rPr>
        <w:t xml:space="preserve">  国家鼓励采用先进技术、工艺、设备和管理措施，推进建筑垃圾源头减量，建立建筑垃圾回收利用体系。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县级以上地方人民政府应当推动建筑垃圾综合利用产品应用。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第六十二条</w:t>
      </w:r>
      <w:r w:rsidRPr="002B1FF3">
        <w:rPr>
          <w:rFonts w:ascii="微软雅黑" w:eastAsia="微软雅黑" w:hAnsi="微软雅黑" w:cs="仿宋_GB2312"/>
          <w:sz w:val="24"/>
        </w:rPr>
        <w:t xml:space="preserve">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第六十三条</w:t>
      </w:r>
      <w:r w:rsidRPr="002B1FF3">
        <w:rPr>
          <w:rFonts w:ascii="微软雅黑" w:eastAsia="微软雅黑" w:hAnsi="微软雅黑" w:cs="仿宋_GB2312"/>
          <w:sz w:val="24"/>
        </w:rPr>
        <w:t xml:space="preserve">  工程施工单位应当编制建筑垃圾处理方案，采取污染防治措施，并报县级以上地方人民政府环境卫生主管部门备案。</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工程施工单位应当及时清运工程施工过程中产生的建筑垃圾等固体废物，并按照环境卫生主管部门的规定进行利用或者处置。</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工程施工单位不得擅自倾倒、抛撒或者堆放工程施工过程中产生的建筑垃圾。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第六十四条</w:t>
      </w:r>
      <w:r w:rsidRPr="002B1FF3">
        <w:rPr>
          <w:rFonts w:ascii="微软雅黑" w:eastAsia="微软雅黑" w:hAnsi="微软雅黑" w:cs="仿宋_GB2312"/>
          <w:sz w:val="24"/>
        </w:rPr>
        <w:t xml:space="preserve">  县级以上人民政府农业农村主管部门负责指导农业固体废物回收利用体系建设，鼓励和引导有关单位和其他生产经营者依法收集、贮存、运输、利用、处置农业固体废物，加强监督管理，防止污染环境。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第六十五条</w:t>
      </w:r>
      <w:r w:rsidRPr="002B1FF3">
        <w:rPr>
          <w:rFonts w:ascii="微软雅黑" w:eastAsia="微软雅黑" w:hAnsi="微软雅黑" w:cs="仿宋_GB2312"/>
          <w:sz w:val="24"/>
        </w:rPr>
        <w:t xml:space="preserve">  产生秸秆、废弃农用薄膜、农药包装废弃物等农业固体废物的单位和其他生产经营者，应当采取回收利用和其他防止污染环境的措施。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从事畜禽规模养殖应当及时收集、贮存、利用或者处置养殖过程中产生的畜禽</w:t>
      </w:r>
      <w:proofErr w:type="gramStart"/>
      <w:r w:rsidRPr="002B1FF3">
        <w:rPr>
          <w:rFonts w:ascii="微软雅黑" w:eastAsia="微软雅黑" w:hAnsi="微软雅黑" w:cs="仿宋_GB2312"/>
          <w:sz w:val="24"/>
        </w:rPr>
        <w:t>粪污等固体废物</w:t>
      </w:r>
      <w:proofErr w:type="gramEnd"/>
      <w:r w:rsidRPr="002B1FF3">
        <w:rPr>
          <w:rFonts w:ascii="微软雅黑" w:eastAsia="微软雅黑" w:hAnsi="微软雅黑" w:cs="仿宋_GB2312"/>
          <w:sz w:val="24"/>
        </w:rPr>
        <w:t>，避免造成环境污染。</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禁止在人口集中地区、机场周围、交通干线附近以及当地人民政府划定的其他区域露天焚烧秸秆。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国家鼓励研究开发、生产、销售、使用在环境中可</w:t>
      </w:r>
      <w:proofErr w:type="gramStart"/>
      <w:r w:rsidRPr="002B1FF3">
        <w:rPr>
          <w:rFonts w:ascii="微软雅黑" w:eastAsia="微软雅黑" w:hAnsi="微软雅黑" w:cs="仿宋_GB2312"/>
          <w:sz w:val="24"/>
        </w:rPr>
        <w:t>降解且</w:t>
      </w:r>
      <w:proofErr w:type="gramEnd"/>
      <w:r w:rsidRPr="002B1FF3">
        <w:rPr>
          <w:rFonts w:ascii="微软雅黑" w:eastAsia="微软雅黑" w:hAnsi="微软雅黑" w:cs="仿宋_GB2312"/>
          <w:sz w:val="24"/>
        </w:rPr>
        <w:t>无害的农用薄膜。</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第六十六条</w:t>
      </w:r>
      <w:r w:rsidRPr="002B1FF3">
        <w:rPr>
          <w:rFonts w:ascii="微软雅黑" w:eastAsia="微软雅黑" w:hAnsi="微软雅黑" w:cs="仿宋_GB2312"/>
          <w:sz w:val="24"/>
        </w:rPr>
        <w:t xml:space="preserve">  国家建立电器电子、铅蓄电池、车用动力电池等产品的生产者责任延伸制度。</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电器电子、铅蓄电池、车用动力电池等产品的生产者应当按照规定以自建或者委托等方式建立与产品销售量相匹配的废旧产品回收体系，并向社会公开，实现有效回收和利用。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国家鼓励产品的生产者开展生态设计，促进资源回收利用。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第六十七条</w:t>
      </w:r>
      <w:r w:rsidRPr="002B1FF3">
        <w:rPr>
          <w:rFonts w:ascii="微软雅黑" w:eastAsia="微软雅黑" w:hAnsi="微软雅黑" w:cs="仿宋_GB2312"/>
          <w:sz w:val="24"/>
        </w:rPr>
        <w:t xml:space="preserve">  国家对废弃电器电子产品等实行多渠道回收和集中处理制度。</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禁止将废弃机动车船等交由不符合规定条件的企业或者个人回收、拆解。</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拆解、利用、处置废弃电器电子产品、废弃机动车船等，应当遵守有关法律法规的规定，采取防止污染环境的措施。</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第六十八条</w:t>
      </w:r>
      <w:r w:rsidRPr="002B1FF3">
        <w:rPr>
          <w:rFonts w:ascii="微软雅黑" w:eastAsia="微软雅黑" w:hAnsi="微软雅黑" w:cs="仿宋_GB2312"/>
          <w:sz w:val="24"/>
        </w:rPr>
        <w:t xml:space="preserve">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生产经营者应当遵守限制商品过度包装的强制性标准，避免过度包装。县级以上地方人民政府市场监督管理部门和有关部门应当按照各自职责，加强对过度包装的监督管理。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生产、销售、进口依法被列入强制回收目录的产品和包装物的企业，应当按照国家有关规定对该产品和包装物进行回收。</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电子商务、快递、外卖等行业应当优先采用可重复使用、易回收利用的包装物，优化物品包装，减少包装物的使用，并积极回收利用包装物。县级以上地方人民政府商务、邮政等主管部门应当加强监督管理。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国家鼓励和引导消费者使用绿色包装和减量包装。</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第六十九条</w:t>
      </w:r>
      <w:r w:rsidRPr="002B1FF3">
        <w:rPr>
          <w:rFonts w:ascii="微软雅黑" w:eastAsia="微软雅黑" w:hAnsi="微软雅黑" w:cs="仿宋_GB2312"/>
          <w:sz w:val="24"/>
        </w:rPr>
        <w:t xml:space="preserve">  国家依法禁止、限制生产、销售和使用不可降解塑料袋等一次性塑料制品。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商品零售场所开办单位、电子商务平台企业和快递企业、外卖企业应当按照国家有关规定向商务、邮政等主管部门报告塑料袋等一次性塑料制品的使用、回收情况。</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国家鼓励和引导减少使用、积极回收塑料袋等一次性塑料制品，推广应用可循环、易回收、可降解的替代产品。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第七十条</w:t>
      </w:r>
      <w:r w:rsidRPr="002B1FF3">
        <w:rPr>
          <w:rFonts w:ascii="微软雅黑" w:eastAsia="微软雅黑" w:hAnsi="微软雅黑" w:cs="仿宋_GB2312"/>
          <w:sz w:val="24"/>
        </w:rPr>
        <w:t xml:space="preserve">  旅游、住宿等行业应当按照国家有关规定推行不主动提供一次性用品。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机关、企业事业单位等的办公场所应当使用有利于保护环境的产品、设备和设施，减少使用一次性办公用品。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第七十一条</w:t>
      </w:r>
      <w:r w:rsidRPr="002B1FF3">
        <w:rPr>
          <w:rFonts w:ascii="微软雅黑" w:eastAsia="微软雅黑" w:hAnsi="微软雅黑" w:cs="仿宋_GB2312"/>
          <w:sz w:val="24"/>
        </w:rPr>
        <w:t xml:space="preserve">  城镇污水处理设施维护运营单位或者污泥处理单位应当安全处理污泥，保证处理后的污泥符合国家有关标准，对污泥的流向、用途、用量等进行跟踪、记录，并报告城镇排水主管部门、生态环境主管部门。</w:t>
      </w:r>
    </w:p>
    <w:p w:rsidR="00AE5031" w:rsidRDefault="00704332" w:rsidP="002B1FF3">
      <w:pPr>
        <w:spacing w:line="300" w:lineRule="exact"/>
        <w:ind w:firstLineChars="200" w:firstLine="472"/>
        <w:rPr>
          <w:rFonts w:ascii="微软雅黑" w:eastAsia="微软雅黑" w:hAnsi="微软雅黑" w:cs="仿宋_GB2312"/>
          <w:sz w:val="24"/>
        </w:rPr>
      </w:pPr>
      <w:r w:rsidRPr="002B1FF3">
        <w:rPr>
          <w:rFonts w:ascii="微软雅黑" w:eastAsia="微软雅黑" w:hAnsi="微软雅黑" w:cs="仿宋_GB2312"/>
          <w:sz w:val="24"/>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rsidR="002B1FF3" w:rsidRPr="002B1FF3" w:rsidRDefault="002B1FF3" w:rsidP="002B1FF3">
      <w:pPr>
        <w:spacing w:line="300" w:lineRule="exact"/>
        <w:ind w:firstLineChars="200" w:firstLine="472"/>
        <w:rPr>
          <w:rFonts w:ascii="微软雅黑" w:eastAsia="微软雅黑" w:hAnsi="微软雅黑" w:hint="eastAsia"/>
          <w:sz w:val="24"/>
        </w:rPr>
      </w:pP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第七十二条</w:t>
      </w:r>
      <w:r w:rsidRPr="002B1FF3">
        <w:rPr>
          <w:rFonts w:ascii="微软雅黑" w:eastAsia="微软雅黑" w:hAnsi="微软雅黑" w:cs="仿宋_GB2312"/>
          <w:sz w:val="24"/>
        </w:rPr>
        <w:t xml:space="preserve">  禁止擅自倾倒、堆放、丢弃、遗撒城镇污水处理设施产生的污泥和处理后的污泥。</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禁止重金属或者其他有毒有害物质含量超标的污泥进入农用地。</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从事水体清淤疏浚应当按照国家有关规定处理清淤疏浚过程中产生的底泥，防止污染环境。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第七十三条</w:t>
      </w:r>
      <w:r w:rsidRPr="002B1FF3">
        <w:rPr>
          <w:rFonts w:ascii="微软雅黑" w:eastAsia="微软雅黑" w:hAnsi="微软雅黑" w:cs="仿宋_GB2312"/>
          <w:sz w:val="24"/>
        </w:rPr>
        <w:t xml:space="preserve">  各级各类实验室及其设立单位应当加强对实验室产生的固体废物的管理，依法收集、贮存、运输、利用、处置实验室固体废物。实验室固体废物属于危险废物的，应当按照危险废物管理。</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第六章  危险废物</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第七十四条</w:t>
      </w:r>
      <w:r w:rsidRPr="002B1FF3">
        <w:rPr>
          <w:rFonts w:ascii="微软雅黑" w:eastAsia="微软雅黑" w:hAnsi="微软雅黑" w:cs="仿宋_GB2312"/>
          <w:sz w:val="24"/>
        </w:rPr>
        <w:t xml:space="preserve">  危险废物污染环境的防治，适用本章规定；本章未作规定的，适用本法其他有关规定。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第七十五条</w:t>
      </w:r>
      <w:r w:rsidRPr="002B1FF3">
        <w:rPr>
          <w:rFonts w:ascii="微软雅黑" w:eastAsia="微软雅黑" w:hAnsi="微软雅黑" w:cs="仿宋_GB2312"/>
          <w:sz w:val="24"/>
        </w:rPr>
        <w:t xml:space="preserve">  国务院生态环境主管部门应当会同国务院有关部门制定国家危险废物名录，规定统一的危险废物鉴别标准、鉴别方法、识别标志和鉴别单位管理要求。国家危险废物名录应当动态调整。</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国务院生态环境主管部门根据危险废物的危害特性和产生数量，科学评估其环境风险，实施分级分类管理，建立信息化监管体系，并通过信息化手段管理、共享危险废物转移数据和信息。</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第七十六条</w:t>
      </w:r>
      <w:r w:rsidRPr="002B1FF3">
        <w:rPr>
          <w:rFonts w:ascii="微软雅黑" w:eastAsia="微软雅黑" w:hAnsi="微软雅黑" w:cs="仿宋_GB2312"/>
          <w:sz w:val="24"/>
        </w:rPr>
        <w:t xml:space="preserve">  省、自治区、直辖市人民政府应当组织有关部门编制危险废物集中处置设施、场所的建设规划，科学评估危险废物处置需求，合理布局危险废物集中处置设施、场所，确保本行政区域的危险废物得到妥善处置。</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编制危险废物集中处置设施、场所的建设规划，应当征求有关行业协会、企业事业单位、专家和公众等方面的意见。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相邻省、自治区、直辖市之间可以开展区域合作，统筹建设区域性危险废物集中处置设施、场所。</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第七十七条</w:t>
      </w:r>
      <w:r w:rsidRPr="002B1FF3">
        <w:rPr>
          <w:rFonts w:ascii="微软雅黑" w:eastAsia="微软雅黑" w:hAnsi="微软雅黑" w:cs="仿宋_GB2312"/>
          <w:sz w:val="24"/>
        </w:rPr>
        <w:t xml:space="preserve">  对危险废物的容器和包装物以及收集、贮存、运输、利用、处置危险废物的设施、场所，应当按照规定设置危险废物识别标志。</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第七十八条</w:t>
      </w:r>
      <w:r w:rsidRPr="002B1FF3">
        <w:rPr>
          <w:rFonts w:ascii="微软雅黑" w:eastAsia="微软雅黑" w:hAnsi="微软雅黑" w:cs="仿宋_GB2312"/>
          <w:sz w:val="24"/>
        </w:rPr>
        <w:t xml:space="preserve">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前款所称危险废物管理计划应当包括减少危险废物产生量和降低危险废物危害性的措施以及危险废物贮存、利用、处置措施。危险废物管理计划应当</w:t>
      </w:r>
      <w:proofErr w:type="gramStart"/>
      <w:r w:rsidRPr="002B1FF3">
        <w:rPr>
          <w:rFonts w:ascii="微软雅黑" w:eastAsia="微软雅黑" w:hAnsi="微软雅黑" w:cs="仿宋_GB2312"/>
          <w:sz w:val="24"/>
        </w:rPr>
        <w:t>报产生</w:t>
      </w:r>
      <w:proofErr w:type="gramEnd"/>
      <w:r w:rsidRPr="002B1FF3">
        <w:rPr>
          <w:rFonts w:ascii="微软雅黑" w:eastAsia="微软雅黑" w:hAnsi="微软雅黑" w:cs="仿宋_GB2312"/>
          <w:sz w:val="24"/>
        </w:rPr>
        <w:t>危险废物的单位所在地生态环境主管部门备案。</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产生危险废物的单位已经取得排污许可证的，执行排污许可管理制度的规定。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第七十九条</w:t>
      </w:r>
      <w:r w:rsidRPr="002B1FF3">
        <w:rPr>
          <w:rFonts w:ascii="微软雅黑" w:eastAsia="微软雅黑" w:hAnsi="微软雅黑" w:cs="仿宋_GB2312"/>
          <w:sz w:val="24"/>
        </w:rPr>
        <w:t xml:space="preserve">  产生危险废物的单位，应当按照国家有关规定和环境保护标准要求贮存、利用、处置危险废物，不得擅自倾倒、堆放。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第八十条</w:t>
      </w:r>
      <w:r w:rsidRPr="002B1FF3">
        <w:rPr>
          <w:rFonts w:ascii="微软雅黑" w:eastAsia="微软雅黑" w:hAnsi="微软雅黑" w:cs="仿宋_GB2312"/>
          <w:sz w:val="24"/>
        </w:rPr>
        <w:t xml:space="preserve">  从事收集、贮存、利用、处置危险废物经营活动的单位，应当按照国家有关规定申请取得许可证。许可证的具体管理办法由国务院制定。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禁止无许可证或者未按照许可证规定从事危险废物收集、贮存、利用、处置的经营活动。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禁止将危险废物提供或者委托给无许可证的单位或者其他生产经营者从事收集、贮存、利用、处置活动。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第八十一条</w:t>
      </w:r>
      <w:r w:rsidRPr="002B1FF3">
        <w:rPr>
          <w:rFonts w:ascii="微软雅黑" w:eastAsia="微软雅黑" w:hAnsi="微软雅黑" w:cs="仿宋_GB2312"/>
          <w:sz w:val="24"/>
        </w:rPr>
        <w:t xml:space="preserve">  收集、贮存危险废物，应当按照危险废物特性分类进行。禁止混合收集、贮存、运输、处置性质不相容而未经安全性处置的危险废物。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贮存危险废物应当采取符合国家环境保护标准的防护措施。禁止将危险废物混入非危险废物中贮存。</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从事收集、贮存、利用、处置危险废物经营活动的单位，贮存危险废物不得超过一年；确需延长期限的，应当报经颁发许可证的生态环境主管部门批准；法律、行政法规另有规定的除外。</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第八十二条</w:t>
      </w:r>
      <w:r w:rsidRPr="002B1FF3">
        <w:rPr>
          <w:rFonts w:ascii="微软雅黑" w:eastAsia="微软雅黑" w:hAnsi="微软雅黑" w:cs="仿宋_GB2312"/>
          <w:sz w:val="24"/>
        </w:rPr>
        <w:t xml:space="preserve">  转移危险废物的，应当按照国家有关规定填写、运行危险废物电子或者纸质转移联单。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危险废物转移管理应当全程管控、提高效率，具体办法由国务院生态环境主管部门会同国务院交通运输主管部门和公安部门制定。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第八十三条</w:t>
      </w:r>
      <w:r w:rsidRPr="002B1FF3">
        <w:rPr>
          <w:rFonts w:ascii="微软雅黑" w:eastAsia="微软雅黑" w:hAnsi="微软雅黑" w:cs="仿宋_GB2312"/>
          <w:sz w:val="24"/>
        </w:rPr>
        <w:t xml:space="preserve">  运输危险废物，应当采取防止污染环境的措施，并遵守国家有关危险货物运输管理的规定。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禁止将危险废物与旅客在同一运输工具上载运。</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第八十四条</w:t>
      </w:r>
      <w:r w:rsidRPr="002B1FF3">
        <w:rPr>
          <w:rFonts w:ascii="微软雅黑" w:eastAsia="微软雅黑" w:hAnsi="微软雅黑" w:cs="仿宋_GB2312"/>
          <w:sz w:val="24"/>
        </w:rPr>
        <w:t xml:space="preserve">  收集、贮存、运输、利用、处置危险废物的场所、设施、设备和容器、包装物及其他物品转作他用时，应当按照国家有关规定经过消除污染处理，方可使用。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第八十五条</w:t>
      </w:r>
      <w:r w:rsidRPr="002B1FF3">
        <w:rPr>
          <w:rFonts w:ascii="微软雅黑" w:eastAsia="微软雅黑" w:hAnsi="微软雅黑" w:cs="仿宋_GB2312"/>
          <w:sz w:val="24"/>
        </w:rPr>
        <w:t xml:space="preserve">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第八十六条</w:t>
      </w:r>
      <w:r w:rsidRPr="002B1FF3">
        <w:rPr>
          <w:rFonts w:ascii="微软雅黑" w:eastAsia="微软雅黑" w:hAnsi="微软雅黑" w:cs="仿宋_GB2312"/>
          <w:sz w:val="24"/>
        </w:rPr>
        <w:t xml:space="preserve">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第八十七条</w:t>
      </w:r>
      <w:r w:rsidRPr="002B1FF3">
        <w:rPr>
          <w:rFonts w:ascii="微软雅黑" w:eastAsia="微软雅黑" w:hAnsi="微软雅黑" w:cs="仿宋_GB2312"/>
          <w:sz w:val="24"/>
        </w:rPr>
        <w:t xml:space="preserve">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第八十八条</w:t>
      </w:r>
      <w:r w:rsidRPr="002B1FF3">
        <w:rPr>
          <w:rFonts w:ascii="微软雅黑" w:eastAsia="微软雅黑" w:hAnsi="微软雅黑" w:cs="仿宋_GB2312"/>
          <w:sz w:val="24"/>
        </w:rPr>
        <w:t xml:space="preserve">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第八十九条</w:t>
      </w:r>
      <w:r w:rsidRPr="002B1FF3">
        <w:rPr>
          <w:rFonts w:ascii="微软雅黑" w:eastAsia="微软雅黑" w:hAnsi="微软雅黑" w:cs="仿宋_GB2312"/>
          <w:sz w:val="24"/>
        </w:rPr>
        <w:t xml:space="preserve">  禁止经中华人民共和国过境转移危险废物。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第九十条</w:t>
      </w:r>
      <w:r w:rsidRPr="002B1FF3">
        <w:rPr>
          <w:rFonts w:ascii="微软雅黑" w:eastAsia="微软雅黑" w:hAnsi="微软雅黑" w:cs="仿宋_GB2312"/>
          <w:sz w:val="24"/>
        </w:rPr>
        <w:t xml:space="preserve">  医疗废物按照国家危险废物名录管理。县级以上地方人民政府应当加强医疗废物集中处置能力建设。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县级以上人民政府卫生健康、生态环境等主管部门应当在各自职责范围内加强对医疗废物收集、贮存、运输、处置的监督管理，防止危害公众健康、污染环境。</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医疗卫生机构应当依法分类收集本单位产生的医疗废物，交由医疗废物集中处置单位处置。医疗废物集中处置单位应当及时收集、运输和处置医疗废物。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医疗卫生机构和医疗废物集中处置单位，应当采取有效措施，防止医疗废物流失、泄漏、渗漏、扩散。</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第九十一条</w:t>
      </w:r>
      <w:r w:rsidRPr="002B1FF3">
        <w:rPr>
          <w:rFonts w:ascii="微软雅黑" w:eastAsia="微软雅黑" w:hAnsi="微软雅黑" w:cs="仿宋_GB2312"/>
          <w:sz w:val="24"/>
        </w:rPr>
        <w:t xml:space="preserve">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第七章  保障措施</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第九十二条</w:t>
      </w:r>
      <w:r w:rsidRPr="002B1FF3">
        <w:rPr>
          <w:rFonts w:ascii="微软雅黑" w:eastAsia="微软雅黑" w:hAnsi="微软雅黑" w:cs="仿宋_GB2312"/>
          <w:sz w:val="24"/>
        </w:rPr>
        <w:t xml:space="preserve">  国务院有关部门、县级以上地方人民政府及其有关部门在编制国土空间规划和相关专项规划时，应当统筹生活垃圾、建筑垃圾、危险废物等固体废物转运、集中处置等设施建设需求，保障转运、集中处置等设施用地。</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第九十三条</w:t>
      </w:r>
      <w:r w:rsidRPr="002B1FF3">
        <w:rPr>
          <w:rFonts w:ascii="微软雅黑" w:eastAsia="微软雅黑" w:hAnsi="微软雅黑" w:cs="仿宋_GB2312"/>
          <w:sz w:val="24"/>
        </w:rPr>
        <w:t xml:space="preserve">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第九十四条</w:t>
      </w:r>
      <w:r w:rsidRPr="002B1FF3">
        <w:rPr>
          <w:rFonts w:ascii="微软雅黑" w:eastAsia="微软雅黑" w:hAnsi="微软雅黑" w:cs="仿宋_GB2312"/>
          <w:sz w:val="24"/>
        </w:rPr>
        <w:t xml:space="preserve">  国家鼓励和支持科研单位、固体废物产生单位、固体废物利用单位、固体废物处置单位等联合攻关，研究开发固体废物综合利用、集中处置等的新技术，推动固体废物污染环境防治技术进步。</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第九十五条</w:t>
      </w:r>
      <w:r w:rsidRPr="002B1FF3">
        <w:rPr>
          <w:rFonts w:ascii="微软雅黑" w:eastAsia="微软雅黑" w:hAnsi="微软雅黑" w:cs="仿宋_GB2312"/>
          <w:sz w:val="24"/>
        </w:rPr>
        <w:t xml:space="preserve">  各级人民政府应当加强固体废物污染环境的防治，按照事权划分的原则安排必要的资金用于下列事项：</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（一）固体废物污染环境防治的科学研究、技术开发；</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（二）生活垃圾分类；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（三）固体废物集中处置设施建设；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（四）重大传染病疫情等突发事件产生的医疗废物等危险废物应急处置；</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（五）涉及固体废物污染环境防治的其他事项。</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使用资金应当加强绩效管理和审计监督，确保资金使用效益。</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第九十六条</w:t>
      </w:r>
      <w:r w:rsidRPr="002B1FF3">
        <w:rPr>
          <w:rFonts w:ascii="微软雅黑" w:eastAsia="微软雅黑" w:hAnsi="微软雅黑" w:cs="仿宋_GB2312"/>
          <w:sz w:val="24"/>
        </w:rPr>
        <w:t xml:space="preserve">  国家鼓励和支持社会力量参与固体废物污染环境防治工作，并按照国家有关规定给予政策扶持。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第九十七条</w:t>
      </w:r>
      <w:r w:rsidRPr="002B1FF3">
        <w:rPr>
          <w:rFonts w:ascii="微软雅黑" w:eastAsia="微软雅黑" w:hAnsi="微软雅黑" w:cs="仿宋_GB2312"/>
          <w:sz w:val="24"/>
        </w:rPr>
        <w:t xml:space="preserve">  国家发展绿色金融，鼓励金融机构加大对固体废物污染环境防治项目的信贷投放。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第九十八条</w:t>
      </w:r>
      <w:r w:rsidRPr="002B1FF3">
        <w:rPr>
          <w:rFonts w:ascii="微软雅黑" w:eastAsia="微软雅黑" w:hAnsi="微软雅黑" w:cs="仿宋_GB2312"/>
          <w:sz w:val="24"/>
        </w:rPr>
        <w:t xml:space="preserve">  从事固体废物综合利用等固体废物污染环境防治工作的，依照法律、行政法规的规定，享受税收优惠。</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国家鼓励并提倡社会各界为防治固体废物污染环境捐赠财产，并依照法律、行政法规的规定，给予税收优惠。</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第九十九条</w:t>
      </w:r>
      <w:r w:rsidRPr="002B1FF3">
        <w:rPr>
          <w:rFonts w:ascii="微软雅黑" w:eastAsia="微软雅黑" w:hAnsi="微软雅黑" w:cs="仿宋_GB2312"/>
          <w:sz w:val="24"/>
        </w:rPr>
        <w:t xml:space="preserve">  收集、贮存、运输、利用、处置危险废物的单位，应当按照国家有关规定，投保环境污染责任保险。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第一百条</w:t>
      </w:r>
      <w:r w:rsidRPr="002B1FF3">
        <w:rPr>
          <w:rFonts w:ascii="微软雅黑" w:eastAsia="微软雅黑" w:hAnsi="微软雅黑" w:cs="仿宋_GB2312"/>
          <w:sz w:val="24"/>
        </w:rPr>
        <w:t xml:space="preserve">  国家鼓励单位和个人购买、使用综合利用产品和</w:t>
      </w:r>
      <w:proofErr w:type="gramStart"/>
      <w:r w:rsidRPr="002B1FF3">
        <w:rPr>
          <w:rFonts w:ascii="微软雅黑" w:eastAsia="微软雅黑" w:hAnsi="微软雅黑" w:cs="仿宋_GB2312"/>
          <w:sz w:val="24"/>
        </w:rPr>
        <w:t>可</w:t>
      </w:r>
      <w:proofErr w:type="gramEnd"/>
      <w:r w:rsidRPr="002B1FF3">
        <w:rPr>
          <w:rFonts w:ascii="微软雅黑" w:eastAsia="微软雅黑" w:hAnsi="微软雅黑" w:cs="仿宋_GB2312"/>
          <w:sz w:val="24"/>
        </w:rPr>
        <w:t>重复使用产品。</w:t>
      </w:r>
    </w:p>
    <w:p w:rsidR="00AE5031" w:rsidRPr="002B1FF3" w:rsidRDefault="00704332" w:rsidP="002B1FF3">
      <w:pPr>
        <w:spacing w:line="300" w:lineRule="exact"/>
        <w:ind w:firstLineChars="200" w:firstLine="472"/>
        <w:rPr>
          <w:rFonts w:ascii="微软雅黑" w:eastAsia="微软雅黑" w:hAnsi="微软雅黑" w:hint="eastAsia"/>
          <w:sz w:val="24"/>
        </w:rPr>
      </w:pPr>
      <w:r w:rsidRPr="002B1FF3">
        <w:rPr>
          <w:rFonts w:ascii="微软雅黑" w:eastAsia="微软雅黑" w:hAnsi="微软雅黑" w:cs="仿宋_GB2312"/>
          <w:sz w:val="24"/>
        </w:rPr>
        <w:t>县级以上人民政府及其有关部门在政府采购过程中，应当优先采购综合利用产品和</w:t>
      </w:r>
      <w:proofErr w:type="gramStart"/>
      <w:r w:rsidRPr="002B1FF3">
        <w:rPr>
          <w:rFonts w:ascii="微软雅黑" w:eastAsia="微软雅黑" w:hAnsi="微软雅黑" w:cs="仿宋_GB2312"/>
          <w:sz w:val="24"/>
        </w:rPr>
        <w:t>可</w:t>
      </w:r>
      <w:proofErr w:type="gramEnd"/>
      <w:r w:rsidRPr="002B1FF3">
        <w:rPr>
          <w:rFonts w:ascii="微软雅黑" w:eastAsia="微软雅黑" w:hAnsi="微软雅黑" w:cs="仿宋_GB2312"/>
          <w:sz w:val="24"/>
        </w:rPr>
        <w:t>重复使用产品。</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第八章  法律责任</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第一百零一条</w:t>
      </w:r>
      <w:r w:rsidRPr="002B1FF3">
        <w:rPr>
          <w:rFonts w:ascii="微软雅黑" w:eastAsia="微软雅黑" w:hAnsi="微软雅黑" w:cs="仿宋_GB2312"/>
          <w:sz w:val="24"/>
        </w:rPr>
        <w:t xml:space="preserve">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（一）未依法</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行政许可或者办理批准文件的；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（二）对违法行为进行包庇的；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（三）未依法查封、扣押的；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（四）发现违法行为或者接到对违法行为的举报后未予查处的；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（五）有其他滥用职权、玩忽职守、徇私舞弊等违法行为的。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依照本法规定应当</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行政处罚决定而未</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的，上级主管部门可以直接</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行政处罚决定。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第一百零二条</w:t>
      </w:r>
      <w:r w:rsidRPr="002B1FF3">
        <w:rPr>
          <w:rFonts w:ascii="微软雅黑" w:eastAsia="微软雅黑" w:hAnsi="微软雅黑" w:cs="仿宋_GB2312"/>
          <w:sz w:val="24"/>
        </w:rPr>
        <w:t xml:space="preserve">  违反本法规定，有下列行为之一，由生态环境主管部门责令改正，处以罚款，没收违法所得；情节严重的，报经有批准权的人民政府批准，可以责令停业或者关闭：</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（一）产生、收集、贮存、运输、利用、处置固体废物的单位未依法及时公开固体废物污染环境防治信息的；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（二）生活垃圾处理单位未按照国家有关规定安装使用监测设备、实时监测污染物的排放情况并公开污染排放数据的；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（三）将列入限期淘汰名录被淘汰的设备转让给他人使用的；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（四）在生态保护红线区域、永久基本农田集中区域和其他需要特别保护的区域内，建设工业固体废物、危险废物集中贮存、利用、处置的设施、场所和生活垃圾填埋场的；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（五）转移固体废物出省、自治区、直辖市行政区域贮存、处置未经批准的；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（六）转移固体废物出省、自治区、直辖市行政区域利用未报备案的；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（七）擅自倾倒、堆放、丢弃、遗</w:t>
      </w:r>
      <w:proofErr w:type="gramStart"/>
      <w:r w:rsidRPr="002B1FF3">
        <w:rPr>
          <w:rFonts w:ascii="微软雅黑" w:eastAsia="微软雅黑" w:hAnsi="微软雅黑" w:cs="仿宋_GB2312"/>
          <w:sz w:val="24"/>
        </w:rPr>
        <w:t>撒工业</w:t>
      </w:r>
      <w:proofErr w:type="gramEnd"/>
      <w:r w:rsidRPr="002B1FF3">
        <w:rPr>
          <w:rFonts w:ascii="微软雅黑" w:eastAsia="微软雅黑" w:hAnsi="微软雅黑" w:cs="仿宋_GB2312"/>
          <w:sz w:val="24"/>
        </w:rPr>
        <w:t>固体废物，或者未采取相应防范措施，造成工业固体废物扬散、流失、渗漏或者其他环境污染的；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（八）产生工业固体废物的单位未建立固体废物管理</w:t>
      </w:r>
      <w:proofErr w:type="gramStart"/>
      <w:r w:rsidRPr="002B1FF3">
        <w:rPr>
          <w:rFonts w:ascii="微软雅黑" w:eastAsia="微软雅黑" w:hAnsi="微软雅黑" w:cs="仿宋_GB2312"/>
          <w:sz w:val="24"/>
        </w:rPr>
        <w:t>台账并如实</w:t>
      </w:r>
      <w:proofErr w:type="gramEnd"/>
      <w:r w:rsidRPr="002B1FF3">
        <w:rPr>
          <w:rFonts w:ascii="微软雅黑" w:eastAsia="微软雅黑" w:hAnsi="微软雅黑" w:cs="仿宋_GB2312"/>
          <w:sz w:val="24"/>
        </w:rPr>
        <w:t>记录的；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（九）产生工业固体废物的单位违反本法规定委托他人运输、利用、处置工业固体废物的；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（十）贮存工业固体废物未采取符合国家环境保护标准的防护措施的；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（十一）单位和其他生产经营者违反固体废物管理其他要求，污染环境、破坏生态的。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第一百零三条</w:t>
      </w:r>
      <w:r w:rsidRPr="002B1FF3">
        <w:rPr>
          <w:rFonts w:ascii="微软雅黑" w:eastAsia="微软雅黑" w:hAnsi="微软雅黑" w:cs="仿宋_GB2312"/>
          <w:sz w:val="24"/>
        </w:rPr>
        <w:t xml:space="preserve">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第一百零四条</w:t>
      </w:r>
      <w:r w:rsidRPr="002B1FF3">
        <w:rPr>
          <w:rFonts w:ascii="微软雅黑" w:eastAsia="微软雅黑" w:hAnsi="微软雅黑" w:cs="仿宋_GB2312"/>
          <w:sz w:val="24"/>
        </w:rPr>
        <w:t xml:space="preserve">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lastRenderedPageBreak/>
        <w:t>第一百零五条</w:t>
      </w:r>
      <w:r w:rsidRPr="002B1FF3">
        <w:rPr>
          <w:rFonts w:ascii="微软雅黑" w:eastAsia="微软雅黑" w:hAnsi="微软雅黑" w:cs="仿宋_GB2312"/>
          <w:sz w:val="24"/>
        </w:rPr>
        <w:t xml:space="preserve">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第一百零六条</w:t>
      </w:r>
      <w:r w:rsidRPr="002B1FF3">
        <w:rPr>
          <w:rFonts w:ascii="微软雅黑" w:eastAsia="微软雅黑" w:hAnsi="微软雅黑" w:cs="仿宋_GB2312"/>
          <w:sz w:val="24"/>
        </w:rPr>
        <w:t xml:space="preserve">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第一百零七条</w:t>
      </w:r>
      <w:r w:rsidRPr="002B1FF3">
        <w:rPr>
          <w:rFonts w:ascii="微软雅黑" w:eastAsia="微软雅黑" w:hAnsi="微软雅黑" w:cs="仿宋_GB2312"/>
          <w:sz w:val="24"/>
        </w:rPr>
        <w:t xml:space="preserve">  从事畜禽规模养殖未及时收集、贮存、利用或者处置养殖过程中产生的畜禽</w:t>
      </w:r>
      <w:proofErr w:type="gramStart"/>
      <w:r w:rsidRPr="002B1FF3">
        <w:rPr>
          <w:rFonts w:ascii="微软雅黑" w:eastAsia="微软雅黑" w:hAnsi="微软雅黑" w:cs="仿宋_GB2312"/>
          <w:sz w:val="24"/>
        </w:rPr>
        <w:t>粪污等固体废物</w:t>
      </w:r>
      <w:proofErr w:type="gramEnd"/>
      <w:r w:rsidRPr="002B1FF3">
        <w:rPr>
          <w:rFonts w:ascii="微软雅黑" w:eastAsia="微软雅黑" w:hAnsi="微软雅黑" w:cs="仿宋_GB2312"/>
          <w:sz w:val="24"/>
        </w:rPr>
        <w:t>的，由生态环境主管部门责令改正，可以处十万元以下的罚款；情节严重的，报经有批准权的人民政府批准，责令停业或者关闭。</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第一百零八条</w:t>
      </w:r>
      <w:r w:rsidRPr="002B1FF3">
        <w:rPr>
          <w:rFonts w:ascii="微软雅黑" w:eastAsia="微软雅黑" w:hAnsi="微软雅黑" w:cs="仿宋_GB2312"/>
          <w:sz w:val="24"/>
        </w:rPr>
        <w:t xml:space="preserve">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第一百零九条</w:t>
      </w:r>
      <w:r w:rsidRPr="002B1FF3">
        <w:rPr>
          <w:rFonts w:ascii="微软雅黑" w:eastAsia="微软雅黑" w:hAnsi="微软雅黑" w:cs="仿宋_GB2312"/>
          <w:sz w:val="24"/>
        </w:rPr>
        <w:t xml:space="preserve">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第一百一十条</w:t>
      </w:r>
      <w:r w:rsidRPr="002B1FF3">
        <w:rPr>
          <w:rFonts w:ascii="微软雅黑" w:eastAsia="微软雅黑" w:hAnsi="微软雅黑" w:cs="仿宋_GB2312"/>
          <w:sz w:val="24"/>
        </w:rPr>
        <w:t xml:space="preserve">  尾矿、煤矸石、废石等矿业固体废物贮存设施停止使用后，未按照国家有关环境保护规定进行封场的，由生态环境主管部门责令改正，处二十万元以上一百万元以下的罚款。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第一百一十一条</w:t>
      </w:r>
      <w:r w:rsidRPr="002B1FF3">
        <w:rPr>
          <w:rFonts w:ascii="微软雅黑" w:eastAsia="微软雅黑" w:hAnsi="微软雅黑" w:cs="仿宋_GB2312"/>
          <w:sz w:val="24"/>
        </w:rPr>
        <w:t xml:space="preserve">  违反本法规定，有下列行为之一，由县级以上地方人民政府环境卫生主管部门责令改正，处以罚款，没收违法所得：</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（一）随意倾倒、抛撒、堆放或者焚烧生活垃圾的；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（二）擅自关闭、闲置或者拆除生活垃圾处理设施、场所的；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（三）工程施工单位未编制建筑垃圾处理方案报备案，或者未及时清运施工过程中产生的固体废物的；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（四）工程施工单位擅自倾倒、抛撒或者堆放工程施工过程中产生的建筑垃圾，或者未按照规定对施工过程中产生的固体废物进行利用或者处置的；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（五）产生、收集</w:t>
      </w:r>
      <w:proofErr w:type="gramStart"/>
      <w:r w:rsidRPr="002B1FF3">
        <w:rPr>
          <w:rFonts w:ascii="微软雅黑" w:eastAsia="微软雅黑" w:hAnsi="微软雅黑" w:cs="仿宋_GB2312"/>
          <w:sz w:val="24"/>
        </w:rPr>
        <w:t>厨余垃圾</w:t>
      </w:r>
      <w:proofErr w:type="gramEnd"/>
      <w:r w:rsidRPr="002B1FF3">
        <w:rPr>
          <w:rFonts w:ascii="微软雅黑" w:eastAsia="微软雅黑" w:hAnsi="微软雅黑" w:cs="仿宋_GB2312"/>
          <w:sz w:val="24"/>
        </w:rPr>
        <w:t>的单位和其他生产经营者未将</w:t>
      </w:r>
      <w:proofErr w:type="gramStart"/>
      <w:r w:rsidRPr="002B1FF3">
        <w:rPr>
          <w:rFonts w:ascii="微软雅黑" w:eastAsia="微软雅黑" w:hAnsi="微软雅黑" w:cs="仿宋_GB2312"/>
          <w:sz w:val="24"/>
        </w:rPr>
        <w:t>厨余垃圾</w:t>
      </w:r>
      <w:proofErr w:type="gramEnd"/>
      <w:r w:rsidRPr="002B1FF3">
        <w:rPr>
          <w:rFonts w:ascii="微软雅黑" w:eastAsia="微软雅黑" w:hAnsi="微软雅黑" w:cs="仿宋_GB2312"/>
          <w:sz w:val="24"/>
        </w:rPr>
        <w:t>交由具备相应资质条件的单位进行无害化处理的；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（六）畜禽养殖场、养殖小区利用未经无害化处理的</w:t>
      </w:r>
      <w:proofErr w:type="gramStart"/>
      <w:r w:rsidRPr="002B1FF3">
        <w:rPr>
          <w:rFonts w:ascii="微软雅黑" w:eastAsia="微软雅黑" w:hAnsi="微软雅黑" w:cs="仿宋_GB2312"/>
          <w:sz w:val="24"/>
        </w:rPr>
        <w:t>厨余垃圾</w:t>
      </w:r>
      <w:proofErr w:type="gramEnd"/>
      <w:r w:rsidRPr="002B1FF3">
        <w:rPr>
          <w:rFonts w:ascii="微软雅黑" w:eastAsia="微软雅黑" w:hAnsi="微软雅黑" w:cs="仿宋_GB2312"/>
          <w:sz w:val="24"/>
        </w:rPr>
        <w:t>饲喂畜禽的；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（七）在运输过程中沿途丢弃、遗</w:t>
      </w:r>
      <w:proofErr w:type="gramStart"/>
      <w:r w:rsidRPr="002B1FF3">
        <w:rPr>
          <w:rFonts w:ascii="微软雅黑" w:eastAsia="微软雅黑" w:hAnsi="微软雅黑" w:cs="仿宋_GB2312"/>
          <w:sz w:val="24"/>
        </w:rPr>
        <w:t>撒生活</w:t>
      </w:r>
      <w:proofErr w:type="gramEnd"/>
      <w:r w:rsidRPr="002B1FF3">
        <w:rPr>
          <w:rFonts w:ascii="微软雅黑" w:eastAsia="微软雅黑" w:hAnsi="微软雅黑" w:cs="仿宋_GB2312"/>
          <w:sz w:val="24"/>
        </w:rPr>
        <w:t>垃圾的。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违反本法规定，未在指定的地点分类投放生活垃圾的，由县级以上地方人民政府环境卫生主管部门责令改正；情节严重的，对单位处五万元以上五十万元以下的罚款，对个人依法处以罚款。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第一百一十二条</w:t>
      </w:r>
      <w:r w:rsidRPr="002B1FF3">
        <w:rPr>
          <w:rFonts w:ascii="微软雅黑" w:eastAsia="微软雅黑" w:hAnsi="微软雅黑" w:cs="仿宋_GB2312"/>
          <w:sz w:val="24"/>
        </w:rPr>
        <w:t xml:space="preserve">  违反本法规定，有下列行为之一，由生态环境主管部门责令改正，处以罚款，没收违法所得；情节严重的，报经有批准权的人民政府批准，可以责令停业或者关闭：</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（一）未按照规定设置危险废物识别标志的；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（二）未按照国家有关规定制定危险废物管理计划或者申报危险废物有关资料的；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（三）擅自倾倒、堆放危险废物的；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（四）将危险废物提供或者委托给无许可证的单位或者其他生产经营者从事经营活动的；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（五）未按照国家有关规定填写、运行危险废物转移联单或者未经批准擅自转移危险废物的；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（六）未按照国家环境保护标准贮存、利用、处置危险废物或者将危险废物混入非危险废物中贮存的；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（七）未经安全性处置，混合收集、贮存、运输、处置具有不相容性质的危险废物的；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lastRenderedPageBreak/>
        <w:t>（八）将危险废物与旅客在同一运输工具上载运的；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（九）未经消除污染处理，将收集、贮存、运输、处置危险废物的场所、设施、设备和容器、包装物及其他物品转作他用的；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（十）未采取相应防范措施，造成危险废物扬散、流失、渗漏或者其他环境污染的；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（十一）在运输过程中沿途丢弃、遗撒危险废物的；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（十二）未制定危险废物意外事故防范措施和应急预案的；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（十三）未按照国家有关规定建立危险废物管理</w:t>
      </w:r>
      <w:proofErr w:type="gramStart"/>
      <w:r w:rsidRPr="002B1FF3">
        <w:rPr>
          <w:rFonts w:ascii="微软雅黑" w:eastAsia="微软雅黑" w:hAnsi="微软雅黑" w:cs="仿宋_GB2312"/>
          <w:sz w:val="24"/>
        </w:rPr>
        <w:t>台账并如实</w:t>
      </w:r>
      <w:proofErr w:type="gramEnd"/>
      <w:r w:rsidRPr="002B1FF3">
        <w:rPr>
          <w:rFonts w:ascii="微软雅黑" w:eastAsia="微软雅黑" w:hAnsi="微软雅黑" w:cs="仿宋_GB2312"/>
          <w:sz w:val="24"/>
        </w:rPr>
        <w:t>记录的。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第一百一十三条</w:t>
      </w:r>
      <w:r w:rsidRPr="002B1FF3">
        <w:rPr>
          <w:rFonts w:ascii="微软雅黑" w:eastAsia="微软雅黑" w:hAnsi="微软雅黑" w:cs="仿宋_GB2312"/>
          <w:sz w:val="24"/>
        </w:rPr>
        <w:t xml:space="preserve">  违反本法规定，危险废物产生者未按照规定处置其产生的危险废物被责令改正后拒不改正的，由生态环境主管部门组织代为处置，处置费用</w:t>
      </w:r>
      <w:proofErr w:type="gramStart"/>
      <w:r w:rsidRPr="002B1FF3">
        <w:rPr>
          <w:rFonts w:ascii="微软雅黑" w:eastAsia="微软雅黑" w:hAnsi="微软雅黑" w:cs="仿宋_GB2312"/>
          <w:sz w:val="24"/>
        </w:rPr>
        <w:t>由危险</w:t>
      </w:r>
      <w:proofErr w:type="gramEnd"/>
      <w:r w:rsidRPr="002B1FF3">
        <w:rPr>
          <w:rFonts w:ascii="微软雅黑" w:eastAsia="微软雅黑" w:hAnsi="微软雅黑" w:cs="仿宋_GB2312"/>
          <w:sz w:val="24"/>
        </w:rPr>
        <w:t>废物产生者承担；拒不承担代为处置费用的，处代为处置费用一倍以上三倍以下的罚款。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第一百一十四条</w:t>
      </w:r>
      <w:r w:rsidRPr="002B1FF3">
        <w:rPr>
          <w:rFonts w:ascii="微软雅黑" w:eastAsia="微软雅黑" w:hAnsi="微软雅黑" w:cs="仿宋_GB2312"/>
          <w:sz w:val="24"/>
        </w:rPr>
        <w:t xml:space="preserve">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第一百一十五条</w:t>
      </w:r>
      <w:r w:rsidRPr="002B1FF3">
        <w:rPr>
          <w:rFonts w:ascii="微软雅黑" w:eastAsia="微软雅黑" w:hAnsi="微软雅黑" w:cs="仿宋_GB2312"/>
          <w:sz w:val="24"/>
        </w:rPr>
        <w:t xml:space="preserve">  违反本法规定，将中华人民共和国境外的固体废物输入境内的，由海关责令退运该固体废物，处五十万元以上五百万元以下的罚款。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承运人对前款规定的固体废物的退运、处置，与进口者承担连带责任。</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第一百一十六条</w:t>
      </w:r>
      <w:r w:rsidRPr="002B1FF3">
        <w:rPr>
          <w:rFonts w:ascii="微软雅黑" w:eastAsia="微软雅黑" w:hAnsi="微软雅黑" w:cs="仿宋_GB2312"/>
          <w:sz w:val="24"/>
        </w:rPr>
        <w:t xml:space="preserve">  违反本法规定，经中华人民共和国过境转移危险废物的，由海关责令退运该危险废物，处五十万元以上五百万元以下的罚款。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第一百一十七条</w:t>
      </w:r>
      <w:r w:rsidRPr="002B1FF3">
        <w:rPr>
          <w:rFonts w:ascii="微软雅黑" w:eastAsia="微软雅黑" w:hAnsi="微软雅黑" w:cs="仿宋_GB2312"/>
          <w:sz w:val="24"/>
        </w:rPr>
        <w:t xml:space="preserve">  对已经非法入境的固体废物，由省级以上人民政府生态环境主管部门依法向海关提出处理意见，海关应当依照本法第一百一十五条的规定</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处罚决定；已经造成环境污染的，由省级以上人民政府生态环境主管部门责令进口者消除污染。</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第一百一十八条</w:t>
      </w:r>
      <w:r w:rsidRPr="002B1FF3">
        <w:rPr>
          <w:rFonts w:ascii="微软雅黑" w:eastAsia="微软雅黑" w:hAnsi="微软雅黑" w:cs="仿宋_GB2312"/>
          <w:sz w:val="24"/>
        </w:rPr>
        <w:t xml:space="preserve">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第一百一十九条</w:t>
      </w:r>
      <w:r w:rsidRPr="002B1FF3">
        <w:rPr>
          <w:rFonts w:ascii="微软雅黑" w:eastAsia="微软雅黑" w:hAnsi="微软雅黑" w:cs="仿宋_GB2312"/>
          <w:sz w:val="24"/>
        </w:rPr>
        <w:t xml:space="preserve">  单位和其他生产经营者违反本法规定排放固体废物，受到罚款处罚，被责令改正的，依法</w:t>
      </w:r>
      <w:proofErr w:type="gramStart"/>
      <w:r w:rsidRPr="002B1FF3">
        <w:rPr>
          <w:rFonts w:ascii="微软雅黑" w:eastAsia="微软雅黑" w:hAnsi="微软雅黑" w:cs="仿宋_GB2312"/>
          <w:sz w:val="24"/>
        </w:rPr>
        <w:t>作出</w:t>
      </w:r>
      <w:proofErr w:type="gramEnd"/>
      <w:r w:rsidRPr="002B1FF3">
        <w:rPr>
          <w:rFonts w:ascii="微软雅黑" w:eastAsia="微软雅黑" w:hAnsi="微软雅黑" w:cs="仿宋_GB2312"/>
          <w:sz w:val="24"/>
        </w:rPr>
        <w:t>处罚决定的行政机关应当组织复查，发现其继续实施该违法行为的，依照《中华人民共和国环境保护法》的规定按日连续处罚。</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第一百二十条</w:t>
      </w:r>
      <w:r w:rsidRPr="002B1FF3">
        <w:rPr>
          <w:rFonts w:ascii="微软雅黑" w:eastAsia="微软雅黑" w:hAnsi="微软雅黑" w:cs="仿宋_GB2312"/>
          <w:sz w:val="24"/>
        </w:rPr>
        <w:t xml:space="preserve">  违反本法规定，有下列行为之一，尚不构成犯罪的，由公安机关对法定代表人、主要负责人、直接负责的主管人员和其他责任人员处十日以上十五日以下的拘留；情节较轻的，处五日以上十日以下的拘留：</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（一）擅自倾倒、堆放、丢弃、遗撒固体废物，造成严重后果的；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（二）在生态保护红线区域、永久基本农田集中区域和其他需要特别保护的区域内，建设工业固体废物、危险废物集中贮存、利用、处置的设施、场所和生活垃圾填埋场的；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（三）将危险废物提供或者委托给无许可证的单位或者其他生产经营者堆放、利用、处置的；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（四）无许可证或者未按照许可证规定从事收集、贮存、利用、处置危险废物经营活动的；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（五）未经批准擅自转移危险废物的；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（六）未采取防范措施，造成危险废物扬散、流失、渗漏或者其他严重后果的。</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第一百二十一条</w:t>
      </w:r>
      <w:r w:rsidRPr="002B1FF3">
        <w:rPr>
          <w:rFonts w:ascii="微软雅黑" w:eastAsia="微软雅黑" w:hAnsi="微软雅黑" w:cs="仿宋_GB2312"/>
          <w:sz w:val="24"/>
        </w:rPr>
        <w:t xml:space="preserve">  固体废物污染环境、破坏生态，损害国家利益、社会公共利益的，有关机关和组织可以依照《中华人民共和国环境保护法》、《中华人民共和国民事诉讼法》、《中华人民共和国</w:t>
      </w:r>
      <w:r w:rsidRPr="002B1FF3">
        <w:rPr>
          <w:rFonts w:ascii="微软雅黑" w:eastAsia="微软雅黑" w:hAnsi="微软雅黑" w:cs="仿宋_GB2312"/>
          <w:sz w:val="24"/>
        </w:rPr>
        <w:lastRenderedPageBreak/>
        <w:t>行政诉讼法》等法律的规定向人民法院提起诉讼。</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第一百二十二条</w:t>
      </w:r>
      <w:r w:rsidRPr="002B1FF3">
        <w:rPr>
          <w:rFonts w:ascii="微软雅黑" w:eastAsia="微软雅黑" w:hAnsi="微软雅黑" w:cs="仿宋_GB2312"/>
          <w:sz w:val="24"/>
        </w:rPr>
        <w:t xml:space="preserve">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对于执法过程中查获的无法确定责任人或者无法退运的固体废物，由所在地县级以上地方人民政府组织处理。</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第一百二十三条</w:t>
      </w:r>
      <w:r w:rsidRPr="002B1FF3">
        <w:rPr>
          <w:rFonts w:ascii="微软雅黑" w:eastAsia="微软雅黑" w:hAnsi="微软雅黑" w:cs="仿宋_GB2312"/>
          <w:sz w:val="24"/>
        </w:rPr>
        <w:t xml:space="preserve">  违反本法规定，构成违反治安管理行为的，由公安机关依法给予治安管理处罚；构成犯罪的，依法追究刑事责任；造成人身、财产损害的，依法承担民事责任。</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黑体"/>
          <w:sz w:val="24"/>
        </w:rPr>
        <w:t>第九章  附则</w:t>
      </w:r>
    </w:p>
    <w:p w:rsidR="00AE5031" w:rsidRPr="002B1FF3" w:rsidRDefault="00704332" w:rsidP="002B1FF3">
      <w:pPr>
        <w:spacing w:line="300" w:lineRule="exact"/>
        <w:ind w:firstLineChars="200" w:firstLine="472"/>
        <w:jc w:val="center"/>
        <w:rPr>
          <w:rFonts w:ascii="微软雅黑" w:eastAsia="微软雅黑" w:hAnsi="微软雅黑"/>
          <w:sz w:val="24"/>
        </w:rPr>
      </w:pPr>
      <w:r w:rsidRPr="002B1FF3">
        <w:rPr>
          <w:rFonts w:ascii="微软雅黑" w:eastAsia="微软雅黑" w:hAnsi="微软雅黑" w:cs="仿宋_GB2312"/>
          <w:sz w:val="24"/>
        </w:rPr>
        <w:t xml:space="preserve"> </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第一百二十四条</w:t>
      </w:r>
      <w:r w:rsidRPr="002B1FF3">
        <w:rPr>
          <w:rFonts w:ascii="微软雅黑" w:eastAsia="微软雅黑" w:hAnsi="微软雅黑" w:cs="仿宋_GB2312"/>
          <w:sz w:val="24"/>
        </w:rPr>
        <w:t xml:space="preserve">  本法下列用语的含义：</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（二）工业固体废物，是指在工业生产活动中产生的固体废物。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（三）生活垃圾，是指在日常生活中或者为日常生活提供服务的活动中产生的固体废物，以及法律、行政法规规定视为生活垃圾的固体废物。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（四）建筑垃圾，是指建设单位、施工单位新建、改建、扩建和拆除各类建筑物、构筑物、管网等，以及居民装饰装修房屋过程中产生的弃土、弃料和其他固体废物。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（五）农业固体废物，是指在农业生产活动中产生的固体废物。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（六）危险废物，是指列入国家危险废物名录或者根据国家规定的危险废物鉴别标准和鉴别方法认定的具有危险特性的固体废物。</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（七）贮存，是指将固体废物临时置于特定设施或者场所中的活动。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（八）利用，是指从固体废物中提取物质作为原材料或者燃料的活动。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仿宋_GB2312"/>
          <w:sz w:val="24"/>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第一百二十五条</w:t>
      </w:r>
      <w:r w:rsidRPr="002B1FF3">
        <w:rPr>
          <w:rFonts w:ascii="微软雅黑" w:eastAsia="微软雅黑" w:hAnsi="微软雅黑" w:cs="仿宋_GB2312"/>
          <w:sz w:val="24"/>
        </w:rPr>
        <w:t xml:space="preserve">  液态废物的污染防治，适用本法；但是，排入水体的废水的污染防治适用有关法律，不适用本法。</w:t>
      </w:r>
    </w:p>
    <w:p w:rsidR="00AE5031" w:rsidRPr="002B1FF3" w:rsidRDefault="00704332" w:rsidP="002B1FF3">
      <w:pPr>
        <w:spacing w:line="300" w:lineRule="exact"/>
        <w:ind w:firstLineChars="200" w:firstLine="472"/>
        <w:rPr>
          <w:rFonts w:ascii="微软雅黑" w:eastAsia="微软雅黑" w:hAnsi="微软雅黑"/>
          <w:sz w:val="24"/>
        </w:rPr>
      </w:pPr>
      <w:r w:rsidRPr="002B1FF3">
        <w:rPr>
          <w:rFonts w:ascii="微软雅黑" w:eastAsia="微软雅黑" w:hAnsi="微软雅黑" w:cs="黑体"/>
          <w:sz w:val="24"/>
        </w:rPr>
        <w:t>第一百二十六条</w:t>
      </w:r>
      <w:r w:rsidRPr="002B1FF3">
        <w:rPr>
          <w:rFonts w:ascii="微软雅黑" w:eastAsia="微软雅黑" w:hAnsi="微软雅黑" w:cs="仿宋_GB2312"/>
          <w:sz w:val="24"/>
        </w:rPr>
        <w:t xml:space="preserve">  本法自</w:t>
      </w:r>
      <w:r w:rsidRPr="002B1FF3">
        <w:rPr>
          <w:rFonts w:ascii="微软雅黑" w:eastAsia="微软雅黑" w:hAnsi="微软雅黑"/>
          <w:sz w:val="24"/>
        </w:rPr>
        <w:t>2020</w:t>
      </w:r>
      <w:r w:rsidRPr="002B1FF3">
        <w:rPr>
          <w:rFonts w:ascii="微软雅黑" w:eastAsia="微软雅黑" w:hAnsi="微软雅黑" w:cs="仿宋_GB2312"/>
          <w:sz w:val="24"/>
        </w:rPr>
        <w:t>年</w:t>
      </w:r>
      <w:r w:rsidRPr="002B1FF3">
        <w:rPr>
          <w:rFonts w:ascii="微软雅黑" w:eastAsia="微软雅黑" w:hAnsi="微软雅黑"/>
          <w:sz w:val="24"/>
        </w:rPr>
        <w:t>9</w:t>
      </w:r>
      <w:r w:rsidRPr="002B1FF3">
        <w:rPr>
          <w:rFonts w:ascii="微软雅黑" w:eastAsia="微软雅黑" w:hAnsi="微软雅黑" w:cs="仿宋_GB2312"/>
          <w:sz w:val="24"/>
        </w:rPr>
        <w:t>月</w:t>
      </w:r>
      <w:r w:rsidRPr="002B1FF3">
        <w:rPr>
          <w:rFonts w:ascii="微软雅黑" w:eastAsia="微软雅黑" w:hAnsi="微软雅黑"/>
          <w:sz w:val="24"/>
        </w:rPr>
        <w:t>1</w:t>
      </w:r>
      <w:r w:rsidRPr="002B1FF3">
        <w:rPr>
          <w:rFonts w:ascii="微软雅黑" w:eastAsia="微软雅黑" w:hAnsi="微软雅黑" w:cs="仿宋_GB2312"/>
          <w:sz w:val="24"/>
        </w:rPr>
        <w:t>日起施行。</w:t>
      </w:r>
      <w:bookmarkStart w:id="1" w:name="_GoBack"/>
      <w:bookmarkEnd w:id="1"/>
    </w:p>
    <w:sectPr w:rsidR="00AE5031" w:rsidRPr="002B1FF3" w:rsidSect="002B1FF3">
      <w:footerReference w:type="even" r:id="rId11"/>
      <w:footerReference w:type="default" r:id="rId12"/>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2F8" w:rsidRDefault="000E32F8" w:rsidP="00AE5031">
      <w:r>
        <w:separator/>
      </w:r>
    </w:p>
  </w:endnote>
  <w:endnote w:type="continuationSeparator" w:id="0">
    <w:p w:rsidR="000E32F8" w:rsidRDefault="000E32F8" w:rsidP="00AE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31" w:rsidRDefault="00704332">
    <w:pPr>
      <w:pStyle w:val="a3"/>
      <w:rPr>
        <w:rFonts w:ascii="宋体" w:hAnsi="宋体"/>
        <w:sz w:val="28"/>
        <w:szCs w:val="28"/>
      </w:rPr>
    </w:pPr>
    <w:r>
      <w:rPr>
        <w:rFonts w:ascii="宋体" w:hAnsi="宋体" w:hint="eastAsia"/>
        <w:sz w:val="28"/>
        <w:szCs w:val="28"/>
      </w:rPr>
      <w:t xml:space="preserve">　－</w:t>
    </w:r>
    <w:r w:rsidR="00AE5031">
      <w:rPr>
        <w:rFonts w:ascii="宋体" w:hAnsi="宋体"/>
        <w:sz w:val="28"/>
        <w:szCs w:val="28"/>
      </w:rPr>
      <w:fldChar w:fldCharType="begin"/>
    </w:r>
    <w:r>
      <w:rPr>
        <w:rFonts w:ascii="宋体" w:hAnsi="宋体"/>
        <w:sz w:val="28"/>
        <w:szCs w:val="28"/>
      </w:rPr>
      <w:instrText>PAGE   \* MERGEFORMAT</w:instrText>
    </w:r>
    <w:r w:rsidR="00AE5031">
      <w:rPr>
        <w:rFonts w:ascii="宋体" w:hAnsi="宋体"/>
        <w:sz w:val="28"/>
        <w:szCs w:val="28"/>
      </w:rPr>
      <w:fldChar w:fldCharType="separate"/>
    </w:r>
    <w:r w:rsidR="00EE304E" w:rsidRPr="00EE304E">
      <w:rPr>
        <w:rFonts w:ascii="宋体" w:hAnsi="宋体"/>
        <w:noProof/>
        <w:sz w:val="28"/>
        <w:szCs w:val="28"/>
        <w:lang w:val="zh-CN"/>
      </w:rPr>
      <w:t>10</w:t>
    </w:r>
    <w:r w:rsidR="00AE503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31" w:rsidRDefault="00704332">
    <w:pPr>
      <w:pStyle w:val="a3"/>
      <w:wordWrap w:val="0"/>
      <w:jc w:val="right"/>
    </w:pPr>
    <w:r>
      <w:rPr>
        <w:rFonts w:ascii="宋体" w:hAnsi="宋体" w:hint="eastAsia"/>
        <w:sz w:val="28"/>
        <w:szCs w:val="28"/>
      </w:rPr>
      <w:t>－</w:t>
    </w:r>
    <w:r w:rsidR="00AE5031">
      <w:rPr>
        <w:rFonts w:ascii="宋体" w:hAnsi="宋体"/>
        <w:sz w:val="28"/>
        <w:szCs w:val="28"/>
      </w:rPr>
      <w:fldChar w:fldCharType="begin"/>
    </w:r>
    <w:r>
      <w:rPr>
        <w:rFonts w:ascii="宋体" w:hAnsi="宋体"/>
        <w:sz w:val="28"/>
        <w:szCs w:val="28"/>
      </w:rPr>
      <w:instrText>PAGE   \* MERGEFORMAT</w:instrText>
    </w:r>
    <w:r w:rsidR="00AE5031">
      <w:rPr>
        <w:rFonts w:ascii="宋体" w:hAnsi="宋体"/>
        <w:sz w:val="28"/>
        <w:szCs w:val="28"/>
      </w:rPr>
      <w:fldChar w:fldCharType="separate"/>
    </w:r>
    <w:r w:rsidR="00EE304E" w:rsidRPr="00EE304E">
      <w:rPr>
        <w:rFonts w:ascii="宋体" w:hAnsi="宋体"/>
        <w:noProof/>
        <w:sz w:val="28"/>
        <w:szCs w:val="28"/>
        <w:lang w:val="zh-CN"/>
      </w:rPr>
      <w:t>1</w:t>
    </w:r>
    <w:r w:rsidR="00AE503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2F8" w:rsidRDefault="000E32F8" w:rsidP="00AE5031">
      <w:r>
        <w:separator/>
      </w:r>
    </w:p>
  </w:footnote>
  <w:footnote w:type="continuationSeparator" w:id="0">
    <w:p w:rsidR="000E32F8" w:rsidRDefault="000E32F8" w:rsidP="00AE5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32F8"/>
    <w:rsid w:val="000E703F"/>
    <w:rsid w:val="000F0A3D"/>
    <w:rsid w:val="000F7DA8"/>
    <w:rsid w:val="00131BA9"/>
    <w:rsid w:val="0013352A"/>
    <w:rsid w:val="00140A15"/>
    <w:rsid w:val="0016100C"/>
    <w:rsid w:val="00166DBD"/>
    <w:rsid w:val="00194C5F"/>
    <w:rsid w:val="002434D9"/>
    <w:rsid w:val="002447F6"/>
    <w:rsid w:val="00247B39"/>
    <w:rsid w:val="002B1FF3"/>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04332"/>
    <w:rsid w:val="00785C4E"/>
    <w:rsid w:val="007A6644"/>
    <w:rsid w:val="008503CF"/>
    <w:rsid w:val="00867A37"/>
    <w:rsid w:val="008A10A6"/>
    <w:rsid w:val="00937399"/>
    <w:rsid w:val="009D4E62"/>
    <w:rsid w:val="00A07177"/>
    <w:rsid w:val="00A87604"/>
    <w:rsid w:val="00AE5031"/>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304E"/>
    <w:rsid w:val="00EE52D1"/>
    <w:rsid w:val="00F352BC"/>
    <w:rsid w:val="00F4604E"/>
    <w:rsid w:val="00F72984"/>
    <w:rsid w:val="00F7674E"/>
    <w:rsid w:val="00F97604"/>
    <w:rsid w:val="00FA7EE2"/>
    <w:rsid w:val="00FD0030"/>
    <w:rsid w:val="02F902F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A14571"/>
  <w15:docId w15:val="{8E1017BF-3CDC-4E33-B0A0-1328556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031"/>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E5031"/>
    <w:pPr>
      <w:tabs>
        <w:tab w:val="center" w:pos="4153"/>
        <w:tab w:val="right" w:pos="8306"/>
      </w:tabs>
      <w:snapToGrid w:val="0"/>
      <w:jc w:val="left"/>
    </w:pPr>
    <w:rPr>
      <w:rFonts w:eastAsia="宋体"/>
      <w:kern w:val="0"/>
      <w:sz w:val="18"/>
      <w:szCs w:val="18"/>
    </w:rPr>
  </w:style>
  <w:style w:type="paragraph" w:styleId="a5">
    <w:name w:val="header"/>
    <w:basedOn w:val="a"/>
    <w:link w:val="a6"/>
    <w:uiPriority w:val="99"/>
    <w:unhideWhenUsed/>
    <w:rsid w:val="00AE5031"/>
    <w:pPr>
      <w:pBdr>
        <w:bottom w:val="single" w:sz="6" w:space="1" w:color="auto"/>
      </w:pBdr>
      <w:tabs>
        <w:tab w:val="center" w:pos="4153"/>
        <w:tab w:val="right" w:pos="8306"/>
      </w:tabs>
      <w:snapToGrid w:val="0"/>
      <w:jc w:val="center"/>
    </w:pPr>
    <w:rPr>
      <w:rFonts w:eastAsia="宋体"/>
      <w:kern w:val="0"/>
      <w:sz w:val="18"/>
      <w:szCs w:val="18"/>
    </w:rPr>
  </w:style>
  <w:style w:type="character" w:styleId="a7">
    <w:name w:val="FollowedHyperlink"/>
    <w:uiPriority w:val="99"/>
    <w:semiHidden/>
    <w:unhideWhenUsed/>
    <w:qFormat/>
    <w:rsid w:val="00AE5031"/>
    <w:rPr>
      <w:color w:val="954F72"/>
      <w:u w:val="single"/>
    </w:rPr>
  </w:style>
  <w:style w:type="character" w:styleId="a8">
    <w:name w:val="Hyperlink"/>
    <w:uiPriority w:val="99"/>
    <w:rsid w:val="00AE5031"/>
    <w:rPr>
      <w:rFonts w:ascii="ˎ̥" w:hAnsi="ˎ̥" w:hint="default"/>
      <w:color w:val="0404B3"/>
      <w:sz w:val="18"/>
      <w:szCs w:val="18"/>
      <w:u w:val="none"/>
    </w:rPr>
  </w:style>
  <w:style w:type="character" w:customStyle="1" w:styleId="a6">
    <w:name w:val="页眉 字符"/>
    <w:link w:val="a5"/>
    <w:uiPriority w:val="99"/>
    <w:rsid w:val="00AE5031"/>
    <w:rPr>
      <w:sz w:val="18"/>
      <w:szCs w:val="18"/>
    </w:rPr>
  </w:style>
  <w:style w:type="character" w:customStyle="1" w:styleId="a4">
    <w:name w:val="页脚 字符"/>
    <w:link w:val="a3"/>
    <w:uiPriority w:val="99"/>
    <w:qFormat/>
    <w:rsid w:val="00AE5031"/>
    <w:rPr>
      <w:sz w:val="18"/>
      <w:szCs w:val="18"/>
    </w:rPr>
  </w:style>
  <w:style w:type="character" w:customStyle="1" w:styleId="fontfulltext1">
    <w:name w:val="font_fulltext1"/>
    <w:rsid w:val="00AE50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fagui.pkulaw.cn:18080/javascript:SLC(20589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agui.pkulaw.cn:18080/javascript:SLC(283837,0)" TargetMode="External"/><Relationship Id="rId4" Type="http://schemas.openxmlformats.org/officeDocument/2006/relationships/settings" Target="settings.xml"/><Relationship Id="rId9" Type="http://schemas.openxmlformats.org/officeDocument/2006/relationships/hyperlink" Target="http://fagui.pkulaw.cn:18080/javascript:SLC(247406,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F92F5-B9E4-4484-8AF9-8C54A1D0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2884</Words>
  <Characters>16439</Characters>
  <Application>Microsoft Office Word</Application>
  <DocSecurity>0</DocSecurity>
  <Lines>136</Lines>
  <Paragraphs>38</Paragraphs>
  <ScaleCrop>false</ScaleCrop>
  <Company>Newdaxie</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C033</dc:title>
  <dc:creator>新大榭</dc:creator>
  <cp:lastModifiedBy>Zhanglb</cp:lastModifiedBy>
  <cp:revision>6</cp:revision>
  <dcterms:created xsi:type="dcterms:W3CDTF">2017-11-15T02:33:00Z</dcterms:created>
  <dcterms:modified xsi:type="dcterms:W3CDTF">2025-08-17T04:48:00Z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